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2E8" w:rsidRPr="00F631BC" w:rsidRDefault="000072E8" w:rsidP="000072E8">
      <w:pPr>
        <w:pStyle w:val="Title"/>
      </w:pPr>
      <w:bookmarkStart w:id="0" w:name="_Toc488850727"/>
      <w:r w:rsidRPr="00F631BC">
        <w:t>Computer Applications Evaluation Tool</w:t>
      </w:r>
    </w:p>
    <w:p w:rsidR="000072E8" w:rsidRDefault="008C54B3" w:rsidP="000072E8">
      <w:pPr>
        <w:pStyle w:val="Subtitle"/>
      </w:pPr>
      <w:r>
        <w:t>2020</w:t>
      </w:r>
      <w:r w:rsidR="000072E8">
        <w:t xml:space="preserve"> Curricular Materials Review</w:t>
      </w:r>
    </w:p>
    <w:p w:rsidR="000072E8" w:rsidRDefault="000072E8" w:rsidP="000072E8"/>
    <w:p w:rsidR="000072E8" w:rsidRPr="000072E8" w:rsidRDefault="000072E8" w:rsidP="000072E8">
      <w:r>
        <w:t>Grades K-2 Computer Applications</w:t>
      </w:r>
      <w:r>
        <w:rPr>
          <w:rStyle w:val="FootnoteReference"/>
        </w:rPr>
        <w:footnoteReference w:id="1"/>
      </w:r>
    </w:p>
    <w:p w:rsidR="000072E8" w:rsidRDefault="000072E8" w:rsidP="000072E8">
      <w:pPr>
        <w:keepNext/>
        <w:keepLines/>
        <w:spacing w:before="600" w:after="240" w:line="240" w:lineRule="auto"/>
        <w:outlineLvl w:val="0"/>
        <w:rPr>
          <w:b/>
          <w:bCs/>
          <w:caps/>
          <w:color w:val="0E3354"/>
          <w:sz w:val="28"/>
          <w:szCs w:val="28"/>
        </w:rPr>
      </w:pPr>
      <w:bookmarkStart w:id="1" w:name="_Toc488850728"/>
      <w:bookmarkEnd w:id="0"/>
      <w:r>
        <w:rPr>
          <w:b/>
          <w:bCs/>
          <w:caps/>
          <w:color w:val="0E3354"/>
          <w:sz w:val="28"/>
          <w:szCs w:val="28"/>
        </w:rPr>
        <w:t>Publisher information</w:t>
      </w:r>
    </w:p>
    <w:p w:rsidR="000072E8" w:rsidRPr="00E7366A" w:rsidRDefault="000072E8" w:rsidP="000072E8">
      <w:pPr>
        <w:numPr>
          <w:ilvl w:val="0"/>
          <w:numId w:val="2"/>
        </w:numPr>
        <w:spacing w:after="240"/>
      </w:pPr>
      <w:r w:rsidRPr="00E7366A">
        <w:t>Publisher Name:</w:t>
      </w:r>
    </w:p>
    <w:p w:rsidR="000072E8" w:rsidRDefault="000072E8" w:rsidP="000072E8">
      <w:pPr>
        <w:numPr>
          <w:ilvl w:val="0"/>
          <w:numId w:val="2"/>
        </w:numPr>
        <w:spacing w:after="240"/>
      </w:pPr>
      <w:r w:rsidRPr="00E7366A">
        <w:t>Title:</w:t>
      </w:r>
    </w:p>
    <w:p w:rsidR="00F90789" w:rsidRPr="00E7366A" w:rsidRDefault="00F90789" w:rsidP="000072E8">
      <w:pPr>
        <w:numPr>
          <w:ilvl w:val="0"/>
          <w:numId w:val="2"/>
        </w:numPr>
        <w:spacing w:after="240"/>
      </w:pPr>
      <w:r>
        <w:t xml:space="preserve">Grade Level: </w:t>
      </w:r>
    </w:p>
    <w:p w:rsidR="000072E8" w:rsidRPr="00E7366A" w:rsidRDefault="000072E8" w:rsidP="000072E8">
      <w:pPr>
        <w:numPr>
          <w:ilvl w:val="0"/>
          <w:numId w:val="2"/>
        </w:numPr>
        <w:spacing w:after="240"/>
      </w:pPr>
      <w:r w:rsidRPr="00E7366A">
        <w:t>ISBN #:</w:t>
      </w:r>
    </w:p>
    <w:p w:rsidR="000072E8" w:rsidRPr="00E7366A" w:rsidRDefault="000072E8" w:rsidP="000072E8">
      <w:pPr>
        <w:numPr>
          <w:ilvl w:val="0"/>
          <w:numId w:val="2"/>
        </w:numPr>
        <w:spacing w:after="240"/>
      </w:pPr>
      <w:r w:rsidRPr="00E7366A">
        <w:t>Author:</w:t>
      </w:r>
    </w:p>
    <w:p w:rsidR="000072E8" w:rsidRPr="00E7366A" w:rsidRDefault="000072E8" w:rsidP="000072E8">
      <w:pPr>
        <w:numPr>
          <w:ilvl w:val="0"/>
          <w:numId w:val="2"/>
        </w:numPr>
        <w:spacing w:after="240"/>
      </w:pPr>
      <w:r w:rsidRPr="00E7366A">
        <w:t>Copyright:</w:t>
      </w:r>
    </w:p>
    <w:p w:rsidR="000072E8" w:rsidRDefault="000072E8" w:rsidP="000072E8">
      <w:pPr>
        <w:pStyle w:val="Heading1"/>
      </w:pPr>
      <w:r>
        <w:t xml:space="preserve">Instructions: </w:t>
      </w:r>
    </w:p>
    <w:p w:rsidR="000072E8" w:rsidRDefault="000072E8" w:rsidP="000072E8">
      <w:pPr>
        <w:pStyle w:val="Heading2"/>
      </w:pPr>
      <w:r>
        <w:t xml:space="preserve">Publishing Company: </w:t>
      </w:r>
    </w:p>
    <w:p w:rsidR="000072E8" w:rsidRPr="008F7C75" w:rsidRDefault="000072E8" w:rsidP="000072E8">
      <w:pPr>
        <w:numPr>
          <w:ilvl w:val="0"/>
          <w:numId w:val="2"/>
        </w:numPr>
        <w:spacing w:after="60"/>
      </w:pPr>
      <w:r w:rsidRPr="008F7C75">
        <w:t xml:space="preserve">Complete the course evaluation form below. Please provide written justification as to how the material meets the standard along with location references.  If a justification requires additional space, please submit response on an additional document. </w:t>
      </w:r>
    </w:p>
    <w:p w:rsidR="000072E8" w:rsidRDefault="000072E8" w:rsidP="000072E8">
      <w:pPr>
        <w:pStyle w:val="Heading2"/>
      </w:pPr>
      <w:r>
        <w:t xml:space="preserve">Review Team Member: </w:t>
      </w:r>
    </w:p>
    <w:p w:rsidR="000072E8" w:rsidRPr="00C14269" w:rsidRDefault="000072E8" w:rsidP="000072E8">
      <w:pPr>
        <w:pStyle w:val="ListBullet"/>
      </w:pPr>
      <w:r w:rsidRPr="00C14269">
        <w:t xml:space="preserve">Please use information and attachments to complete the course evaluation form.  </w:t>
      </w:r>
    </w:p>
    <w:p w:rsidR="000072E8" w:rsidRPr="00C14269" w:rsidRDefault="000072E8" w:rsidP="000072E8">
      <w:pPr>
        <w:pStyle w:val="ListBullet"/>
      </w:pPr>
      <w:r w:rsidRPr="00C14269">
        <w:t>Explain any discrepancies between your findings and those provided information.  Explanations and comments should directly reflect the rubric.</w:t>
      </w:r>
    </w:p>
    <w:p w:rsidR="000072E8" w:rsidRDefault="000072E8" w:rsidP="000072E8">
      <w:pPr>
        <w:pStyle w:val="ListBullet"/>
      </w:pPr>
      <w:r w:rsidRPr="00C14269">
        <w:t>Further, explain any findings.</w:t>
      </w:r>
    </w:p>
    <w:p w:rsidR="000072E8" w:rsidRDefault="000072E8" w:rsidP="000072E8">
      <w:pPr>
        <w:pStyle w:val="Heading1"/>
      </w:pPr>
      <w:r>
        <w:lastRenderedPageBreak/>
        <w:t xml:space="preserve">Scoring: </w:t>
      </w:r>
    </w:p>
    <w:p w:rsidR="000072E8" w:rsidRDefault="000072E8" w:rsidP="000072E8">
      <w:pPr>
        <w:pStyle w:val="ListBullet"/>
      </w:pPr>
      <w:r w:rsidRPr="00C14269">
        <w:t>0 = No Alignment– Not Evident: content as described in the Standards is not evident.</w:t>
      </w:r>
    </w:p>
    <w:p w:rsidR="000072E8" w:rsidRDefault="000072E8" w:rsidP="000072E8">
      <w:pPr>
        <w:pStyle w:val="ListBullet"/>
      </w:pPr>
      <w:r w:rsidRPr="00C14269">
        <w:t xml:space="preserve">.5 = Partial Alignment- Partially Evident: content as described in the Standards is partially evident and there are few gaps.  </w:t>
      </w:r>
    </w:p>
    <w:p w:rsidR="000072E8" w:rsidRDefault="000072E8" w:rsidP="000072E8">
      <w:pPr>
        <w:pStyle w:val="ListBullet"/>
      </w:pPr>
      <w:r>
        <w:t>1 = High Alignment – Clearly Evident: content is fully aligned as described in the Standards and repeatedly included to guarantee extensive opportunities for students to work with the content.  Alignment is clearly evident.</w:t>
      </w:r>
    </w:p>
    <w:p w:rsidR="000072E8" w:rsidRDefault="000072E8" w:rsidP="000072E8">
      <w:pPr>
        <w:pStyle w:val="ListBullet"/>
      </w:pPr>
      <w:r w:rsidRPr="00C14269">
        <w:t>N/A = Not applicable for standard.</w:t>
      </w:r>
    </w:p>
    <w:p w:rsidR="000072E8" w:rsidRDefault="000072E8" w:rsidP="000072E8">
      <w:pPr>
        <w:pStyle w:val="Heading1"/>
        <w:rPr>
          <w:rStyle w:val="IntenseEmphasis"/>
        </w:rPr>
      </w:pPr>
      <w:r>
        <w:t>Standards alignment Evaluation Rubric:</w:t>
      </w:r>
      <w:r>
        <w:rPr>
          <w:rStyle w:val="IntenseEmphasis"/>
        </w:rPr>
        <w:t xml:space="preserve"> </w:t>
      </w:r>
    </w:p>
    <w:p w:rsidR="000072E8" w:rsidRDefault="000072E8" w:rsidP="00BA2520">
      <w:pPr>
        <w:pStyle w:val="Heading2"/>
        <w:rPr>
          <w:rStyle w:val="IntenseEmphasis"/>
          <w:b w:val="0"/>
          <w:iCs w:val="0"/>
          <w:caps w:val="0"/>
          <w:color w:val="2B63AC" w:themeColor="background2" w:themeShade="80"/>
          <w:sz w:val="28"/>
        </w:rPr>
      </w:pPr>
      <w:r w:rsidRPr="00C14269">
        <w:rPr>
          <w:rStyle w:val="IntenseEmphasis"/>
          <w:b w:val="0"/>
          <w:iCs w:val="0"/>
          <w:caps w:val="0"/>
          <w:color w:val="2B63AC" w:themeColor="background2" w:themeShade="80"/>
          <w:sz w:val="28"/>
        </w:rPr>
        <w:t xml:space="preserve">Standard 1: </w:t>
      </w:r>
      <w:r w:rsidR="00164D8D">
        <w:rPr>
          <w:rStyle w:val="IntenseEmphasis"/>
          <w:b w:val="0"/>
          <w:iCs w:val="0"/>
          <w:caps w:val="0"/>
          <w:color w:val="2B63AC" w:themeColor="background2" w:themeShade="80"/>
          <w:sz w:val="28"/>
        </w:rPr>
        <w:t>Empowered Learner</w:t>
      </w:r>
      <w:r w:rsidRPr="00C14269">
        <w:rPr>
          <w:rStyle w:val="IntenseEmphasis"/>
          <w:b w:val="0"/>
          <w:iCs w:val="0"/>
          <w:caps w:val="0"/>
          <w:color w:val="2B63AC" w:themeColor="background2" w:themeShade="80"/>
          <w:sz w:val="28"/>
        </w:rPr>
        <w:t xml:space="preserve"> </w:t>
      </w:r>
    </w:p>
    <w:p w:rsidR="000072E8" w:rsidRDefault="000072E8" w:rsidP="000072E8">
      <w:pPr>
        <w:pStyle w:val="Heading3"/>
      </w:pPr>
      <w:r w:rsidRPr="005253D6">
        <w:t>Goal 1:</w:t>
      </w:r>
    </w:p>
    <w:p w:rsidR="00164D8D" w:rsidRDefault="00164D8D" w:rsidP="00164D8D">
      <w:pPr>
        <w:pStyle w:val="BodyText"/>
      </w:pPr>
      <w:r>
        <w:t>Students leverage technology to take an active role in choosing, achieving and demonstrating</w:t>
      </w:r>
    </w:p>
    <w:p w:rsidR="000072E8" w:rsidRDefault="00164D8D" w:rsidP="00164D8D">
      <w:pPr>
        <w:pStyle w:val="BodyText"/>
        <w:spacing w:after="240"/>
      </w:pPr>
      <w:proofErr w:type="gramStart"/>
      <w:r>
        <w:t>competency</w:t>
      </w:r>
      <w:proofErr w:type="gramEnd"/>
      <w:r>
        <w:t xml:space="preserve"> in their learning goals, informed by the learning sciences.</w:t>
      </w:r>
    </w:p>
    <w:tbl>
      <w:tblPr>
        <w:tblStyle w:val="ProposalTable"/>
        <w:tblW w:w="5440" w:type="pct"/>
        <w:tblLook w:val="04A0" w:firstRow="1" w:lastRow="0" w:firstColumn="1" w:lastColumn="0" w:noHBand="0" w:noVBand="1"/>
        <w:tblDescription w:val="Table of creativity and innovation standards"/>
      </w:tblPr>
      <w:tblGrid>
        <w:gridCol w:w="3520"/>
        <w:gridCol w:w="5015"/>
        <w:gridCol w:w="1638"/>
      </w:tblGrid>
      <w:tr w:rsidR="000072E8" w:rsidTr="0018350D">
        <w:trPr>
          <w:cnfStyle w:val="100000000000" w:firstRow="1" w:lastRow="0" w:firstColumn="0" w:lastColumn="0" w:oddVBand="0" w:evenVBand="0" w:oddHBand="0" w:evenHBand="0" w:firstRowFirstColumn="0" w:firstRowLastColumn="0" w:lastRowFirstColumn="0" w:lastRowLastColumn="0"/>
          <w:trHeight w:val="1107"/>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1406"/>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164D8D" w:rsidP="0018350D">
            <w:r>
              <w:t>ICT.K-2.1.a With guidance from an educator, students consider and set personal learning goals and utilize appropriate technologies that will demonstrate knowledge and reflection of the process.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690"/>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164D8D" w:rsidP="000072E8">
            <w:r w:rsidRPr="00164D8D">
              <w:t>ICT.K-2.1.b With guidance from an educator, students learn about various technologies that can be used to connect to others or make their leaning environments personal and select resources from those available to enhance their learning.</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690"/>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164D8D" w:rsidP="0018350D">
            <w:r w:rsidRPr="00164D8D">
              <w:lastRenderedPageBreak/>
              <w:t>ICT.K-2.1.c With guidance from an educator, students recognize performance feedback from digital tools, make adjustments based on that feedback and use age</w:t>
            </w:r>
            <w:r>
              <w:t xml:space="preserve"> </w:t>
            </w:r>
            <w:r w:rsidRPr="00164D8D">
              <w:t>appropriate technology to share learning.</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164D8D" w:rsidTr="0018350D">
        <w:trPr>
          <w:trHeight w:val="1690"/>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Pr="00164D8D" w:rsidRDefault="00164D8D" w:rsidP="0018350D">
            <w:r w:rsidRPr="00164D8D">
              <w:t>ICT.K-2.1.d With guidance from an educator, students explore a variety of technologies that will help them in their learning and begin to demonstrate an understanding of how knowledge can be transferred between tools.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Default="00164D8D"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64D8D" w:rsidRDefault="00164D8D" w:rsidP="0018350D"/>
        </w:tc>
      </w:tr>
    </w:tbl>
    <w:p w:rsidR="000072E8" w:rsidRDefault="000072E8" w:rsidP="000072E8">
      <w:pPr>
        <w:pStyle w:val="BodyText"/>
      </w:pPr>
    </w:p>
    <w:p w:rsidR="000072E8" w:rsidRPr="005253D6" w:rsidRDefault="000072E8" w:rsidP="000072E8">
      <w:pPr>
        <w:pStyle w:val="Heading2"/>
      </w:pPr>
      <w:r>
        <w:br w:type="page"/>
      </w:r>
      <w:r w:rsidRPr="005253D6">
        <w:lastRenderedPageBreak/>
        <w:t xml:space="preserve">Standard 2: </w:t>
      </w:r>
      <w:r w:rsidR="00164D8D">
        <w:t>Digital Citizen</w:t>
      </w:r>
    </w:p>
    <w:p w:rsidR="000072E8" w:rsidRPr="005253D6" w:rsidRDefault="000072E8" w:rsidP="000072E8">
      <w:pPr>
        <w:pStyle w:val="Heading3"/>
      </w:pPr>
      <w:r w:rsidRPr="005253D6">
        <w:t>Goal 2</w:t>
      </w:r>
      <w:r w:rsidR="00164D8D">
        <w:t>:</w:t>
      </w:r>
    </w:p>
    <w:p w:rsidR="000072E8" w:rsidRDefault="00164D8D" w:rsidP="000072E8">
      <w:pPr>
        <w:pStyle w:val="BodyText"/>
      </w:pPr>
      <w:r w:rsidRPr="00164D8D">
        <w:t>Students recognize the rights, responsibilities and opportunities of living, learning and working in an interconnected digital world, and they act and model in ways that are safe, legal and ethical.</w:t>
      </w:r>
    </w:p>
    <w:p w:rsidR="00164D8D" w:rsidRPr="005253D6" w:rsidRDefault="00164D8D" w:rsidP="000072E8">
      <w:pPr>
        <w:pStyle w:val="BodyText"/>
      </w:pPr>
    </w:p>
    <w:tbl>
      <w:tblPr>
        <w:tblStyle w:val="ProposalTable"/>
        <w:tblW w:w="5376" w:type="pct"/>
        <w:tblLook w:val="04A0" w:firstRow="1" w:lastRow="0" w:firstColumn="1" w:lastColumn="0" w:noHBand="0" w:noVBand="1"/>
        <w:tblDescription w:val="Table of communicaiton and collaboration standards"/>
      </w:tblPr>
      <w:tblGrid>
        <w:gridCol w:w="3478"/>
        <w:gridCol w:w="4956"/>
        <w:gridCol w:w="1619"/>
      </w:tblGrid>
      <w:tr w:rsidR="000072E8" w:rsidTr="0018350D">
        <w:trPr>
          <w:cnfStyle w:val="100000000000" w:firstRow="1" w:lastRow="0" w:firstColumn="0" w:lastColumn="0" w:oddVBand="0" w:evenVBand="0" w:oddHBand="0" w:evenHBand="0" w:firstRowFirstColumn="0" w:firstRowLastColumn="0" w:lastRowFirstColumn="0" w:lastRowLastColumn="0"/>
          <w:trHeight w:val="535"/>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Rating (Reviewer Only):</w:t>
            </w:r>
          </w:p>
        </w:tc>
      </w:tr>
      <w:tr w:rsidR="000072E8" w:rsidTr="0018350D">
        <w:trPr>
          <w:trHeight w:val="174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164D8D" w:rsidP="0018350D">
            <w:r w:rsidRPr="00164D8D">
              <w:t>ICT.K-2.2.a Students practice responsible use of technology through teacher</w:t>
            </w:r>
            <w:r>
              <w:t xml:space="preserve"> </w:t>
            </w:r>
            <w:r w:rsidRPr="00164D8D">
              <w:t>guided online activities and interactions to understand how the digital space impacts their life.</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232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164D8D" w:rsidP="000072E8">
            <w:pPr>
              <w:spacing w:after="0"/>
            </w:pPr>
            <w:r w:rsidRPr="00164D8D">
              <w:t>ICT.K-2.2.b With guidance from an educator, students understand how to be careful when using devices and how to be safe online, follow safety rules when using the internet and collaborate with others.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164D8D" w:rsidTr="0018350D">
        <w:trPr>
          <w:trHeight w:val="232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Pr="00164D8D" w:rsidRDefault="00164D8D" w:rsidP="000072E8">
            <w:pPr>
              <w:spacing w:after="0"/>
            </w:pPr>
            <w:r w:rsidRPr="00164D8D">
              <w:t>ICT.K-2.2.c With guidance from an educator, students learn about ownership and sharing of information, and how to respect the work of others.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Default="00164D8D"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64D8D" w:rsidRDefault="00164D8D" w:rsidP="0018350D"/>
        </w:tc>
      </w:tr>
      <w:tr w:rsidR="00164D8D" w:rsidTr="0018350D">
        <w:trPr>
          <w:trHeight w:val="232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Pr="00164D8D" w:rsidRDefault="00164D8D" w:rsidP="000072E8">
            <w:pPr>
              <w:spacing w:after="0"/>
            </w:pPr>
            <w:r w:rsidRPr="00164D8D">
              <w:t>ICT.K-2.2.d With guidance from an educator, students demonstrate an understanding that technology is all around them and the importance of keeping their information private.</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64D8D" w:rsidRDefault="00164D8D"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164D8D" w:rsidRDefault="00164D8D" w:rsidP="0018350D"/>
        </w:tc>
      </w:tr>
    </w:tbl>
    <w:p w:rsidR="000072E8" w:rsidRDefault="000072E8" w:rsidP="000072E8">
      <w:pPr>
        <w:rPr>
          <w:rStyle w:val="IntenseEmphasis"/>
          <w:b w:val="0"/>
          <w:bCs/>
          <w:iCs w:val="0"/>
          <w:caps w:val="0"/>
          <w:color w:val="2B63AC" w:themeColor="background2" w:themeShade="80"/>
          <w:sz w:val="28"/>
          <w:szCs w:val="24"/>
        </w:rPr>
      </w:pPr>
      <w:r>
        <w:rPr>
          <w:rStyle w:val="IntenseEmphasis"/>
          <w:b w:val="0"/>
          <w:iCs w:val="0"/>
          <w:caps w:val="0"/>
          <w:color w:val="2B63AC" w:themeColor="background2" w:themeShade="80"/>
          <w:sz w:val="28"/>
        </w:rPr>
        <w:br w:type="page"/>
      </w:r>
    </w:p>
    <w:p w:rsidR="000072E8" w:rsidRDefault="000072E8" w:rsidP="000072E8">
      <w:pPr>
        <w:pStyle w:val="Heading2"/>
        <w:rPr>
          <w:rStyle w:val="IntenseEmphasis"/>
          <w:b w:val="0"/>
          <w:iCs w:val="0"/>
          <w:caps w:val="0"/>
          <w:color w:val="2B63AC" w:themeColor="background2" w:themeShade="80"/>
          <w:sz w:val="28"/>
        </w:rPr>
      </w:pPr>
      <w:r w:rsidRPr="005253D6">
        <w:rPr>
          <w:rStyle w:val="IntenseEmphasis"/>
          <w:b w:val="0"/>
          <w:iCs w:val="0"/>
          <w:caps w:val="0"/>
          <w:color w:val="2B63AC" w:themeColor="background2" w:themeShade="80"/>
          <w:sz w:val="28"/>
        </w:rPr>
        <w:lastRenderedPageBreak/>
        <w:t xml:space="preserve">Standard 3: </w:t>
      </w:r>
      <w:r w:rsidR="00164D8D">
        <w:rPr>
          <w:rStyle w:val="IntenseEmphasis"/>
          <w:b w:val="0"/>
          <w:iCs w:val="0"/>
          <w:caps w:val="0"/>
          <w:color w:val="2B63AC" w:themeColor="background2" w:themeShade="80"/>
          <w:sz w:val="28"/>
        </w:rPr>
        <w:t xml:space="preserve">Knowledge Constructor </w:t>
      </w:r>
      <w:r w:rsidRPr="005253D6">
        <w:rPr>
          <w:rStyle w:val="IntenseEmphasis"/>
          <w:b w:val="0"/>
          <w:iCs w:val="0"/>
          <w:caps w:val="0"/>
          <w:color w:val="2B63AC" w:themeColor="background2" w:themeShade="80"/>
          <w:sz w:val="28"/>
        </w:rPr>
        <w:t xml:space="preserve"> </w:t>
      </w:r>
    </w:p>
    <w:p w:rsidR="000072E8" w:rsidRDefault="000072E8" w:rsidP="000072E8">
      <w:pPr>
        <w:pStyle w:val="Heading3"/>
        <w:rPr>
          <w:rStyle w:val="IntenseEmphasis"/>
          <w:b/>
          <w:iCs w:val="0"/>
          <w:caps w:val="0"/>
          <w:color w:val="464646" w:themeColor="text1" w:themeTint="D9"/>
        </w:rPr>
      </w:pPr>
      <w:r w:rsidRPr="00125CB4">
        <w:rPr>
          <w:rStyle w:val="IntenseEmphasis"/>
          <w:b/>
          <w:iCs w:val="0"/>
          <w:caps w:val="0"/>
          <w:color w:val="464646" w:themeColor="text1" w:themeTint="D9"/>
        </w:rPr>
        <w:t>Goal 3</w:t>
      </w:r>
      <w:r w:rsidR="00164D8D">
        <w:rPr>
          <w:rStyle w:val="IntenseEmphasis"/>
          <w:b/>
          <w:iCs w:val="0"/>
          <w:caps w:val="0"/>
          <w:color w:val="464646" w:themeColor="text1" w:themeTint="D9"/>
        </w:rPr>
        <w:t>:</w:t>
      </w:r>
    </w:p>
    <w:p w:rsidR="000072E8" w:rsidRPr="00125CB4" w:rsidRDefault="00164D8D" w:rsidP="00445AAD">
      <w:pPr>
        <w:pStyle w:val="BodyText"/>
        <w:spacing w:after="240"/>
        <w:rPr>
          <w:rStyle w:val="IntenseEmphasis"/>
          <w:b w:val="0"/>
          <w:iCs w:val="0"/>
          <w:caps w:val="0"/>
          <w:color w:val="auto"/>
        </w:rPr>
      </w:pPr>
      <w:r w:rsidRPr="00164D8D">
        <w:rPr>
          <w:color w:val="464646" w:themeColor="text1" w:themeTint="D9"/>
        </w:rPr>
        <w:t>Students critically curate a variety of resources using digital tools to construct knowledge, produce creative artifacts and make meaningful learning experiences for themselves and others.</w:t>
      </w:r>
    </w:p>
    <w:tbl>
      <w:tblPr>
        <w:tblStyle w:val="ProposalTable"/>
        <w:tblW w:w="5456" w:type="pct"/>
        <w:tblLook w:val="04A0" w:firstRow="1" w:lastRow="0" w:firstColumn="1" w:lastColumn="0" w:noHBand="0" w:noVBand="1"/>
        <w:tblDescription w:val="Table of research skills and critical thinking standards"/>
      </w:tblPr>
      <w:tblGrid>
        <w:gridCol w:w="3530"/>
        <w:gridCol w:w="5030"/>
        <w:gridCol w:w="1643"/>
      </w:tblGrid>
      <w:tr w:rsidR="000072E8" w:rsidTr="0018350D">
        <w:trPr>
          <w:cnfStyle w:val="100000000000" w:firstRow="1" w:lastRow="0" w:firstColumn="0" w:lastColumn="0" w:oddVBand="0" w:evenVBand="0" w:oddHBand="0" w:evenHBand="0" w:firstRowFirstColumn="0" w:firstRowLastColumn="0" w:lastRowFirstColumn="0" w:lastRowLastColumn="0"/>
          <w:trHeight w:val="530"/>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2017"/>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CA2227" w:rsidP="000072E8">
            <w:r w:rsidRPr="00CA2227">
              <w:t>ICT.K-2.3.a With guidance from an educator, students use digital tools and resources, contained within a classroom platform or otherwise provided by the teacher, to find information on topics of interest.</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71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CA2227" w:rsidP="000072E8">
            <w:r w:rsidRPr="00CA2227">
              <w:t>ICT.K-2.3.b With guidance from an educator, students become familiar with age</w:t>
            </w:r>
            <w:r>
              <w:t xml:space="preserve"> </w:t>
            </w:r>
            <w:r w:rsidRPr="00CA2227">
              <w:t>appropriate criteria for evaluating digital content.</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425"/>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125CB4" w:rsidRDefault="00CA2227" w:rsidP="0018350D">
            <w:r w:rsidRPr="00CA2227">
              <w:t>ICT.K-2.3.c With guidance from an educator, students explore a variety of teacher-selected tools to organize information and make connections to their learning.</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3A38B4">
        <w:trPr>
          <w:trHeight w:val="1997"/>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125CB4" w:rsidRDefault="00CA2227" w:rsidP="0018350D">
            <w:r w:rsidRPr="00CA2227">
              <w:t>ICT.K-2.3.d With guidance from an educator, students explore real-world issues and problems and share their ideas about them with others.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bl>
    <w:p w:rsidR="000072E8" w:rsidRPr="00125CB4" w:rsidRDefault="000072E8" w:rsidP="000072E8">
      <w:pPr>
        <w:pStyle w:val="BodyText"/>
        <w:rPr>
          <w:rStyle w:val="IntenseEmphasis"/>
          <w:b w:val="0"/>
          <w:iCs w:val="0"/>
          <w:caps w:val="0"/>
          <w:color w:val="auto"/>
        </w:rPr>
      </w:pPr>
    </w:p>
    <w:p w:rsidR="000072E8" w:rsidRDefault="000072E8" w:rsidP="000072E8">
      <w:pPr>
        <w:rPr>
          <w:bCs/>
          <w:color w:val="2B63AC" w:themeColor="background2" w:themeShade="80"/>
          <w:sz w:val="28"/>
          <w:szCs w:val="24"/>
        </w:rPr>
      </w:pPr>
      <w:bookmarkStart w:id="2" w:name="_Toc485030149"/>
      <w:bookmarkStart w:id="3" w:name="_Toc485030150"/>
      <w:bookmarkStart w:id="4" w:name="_Toc485030151"/>
      <w:bookmarkEnd w:id="2"/>
      <w:bookmarkEnd w:id="3"/>
      <w:bookmarkEnd w:id="4"/>
      <w:r>
        <w:br w:type="page"/>
      </w:r>
    </w:p>
    <w:p w:rsidR="000072E8" w:rsidRDefault="000072E8" w:rsidP="000072E8">
      <w:pPr>
        <w:pStyle w:val="Heading2"/>
      </w:pPr>
      <w:r w:rsidRPr="00125CB4">
        <w:lastRenderedPageBreak/>
        <w:t xml:space="preserve">Standard 4: </w:t>
      </w:r>
      <w:r w:rsidR="00CA2227">
        <w:t xml:space="preserve">Innovative Designer </w:t>
      </w:r>
    </w:p>
    <w:p w:rsidR="000072E8" w:rsidRPr="00125CB4" w:rsidRDefault="000072E8" w:rsidP="000072E8">
      <w:pPr>
        <w:pStyle w:val="Heading3"/>
      </w:pPr>
      <w:r w:rsidRPr="00125CB4">
        <w:t>Goal 4</w:t>
      </w:r>
      <w:r w:rsidR="00CA2227">
        <w:t>:</w:t>
      </w:r>
    </w:p>
    <w:p w:rsidR="000072E8" w:rsidRDefault="00CA2227" w:rsidP="00445AAD">
      <w:pPr>
        <w:pStyle w:val="BodyText"/>
        <w:spacing w:after="240"/>
      </w:pPr>
      <w:r w:rsidRPr="00CA2227">
        <w:t>Students use a variety of technologies within a design process to identify and solve problems by creating new, useful or imaginative solutions</w:t>
      </w:r>
      <w:r>
        <w:t>.</w:t>
      </w:r>
    </w:p>
    <w:tbl>
      <w:tblPr>
        <w:tblStyle w:val="ProposalTable"/>
        <w:tblW w:w="5456" w:type="pct"/>
        <w:tblLook w:val="04A0" w:firstRow="1" w:lastRow="0" w:firstColumn="1" w:lastColumn="0" w:noHBand="0" w:noVBand="1"/>
        <w:tblDescription w:val="Table of digital citizenship standards"/>
      </w:tblPr>
      <w:tblGrid>
        <w:gridCol w:w="3530"/>
        <w:gridCol w:w="5030"/>
        <w:gridCol w:w="1643"/>
      </w:tblGrid>
      <w:tr w:rsidR="000072E8" w:rsidTr="0018350D">
        <w:trPr>
          <w:cnfStyle w:val="100000000000" w:firstRow="1" w:lastRow="0" w:firstColumn="0" w:lastColumn="0" w:oddVBand="0" w:evenVBand="0" w:oddHBand="0" w:evenHBand="0" w:firstRowFirstColumn="0" w:firstRowLastColumn="0" w:lastRowFirstColumn="0" w:lastRowLastColumn="0"/>
          <w:trHeight w:val="1123"/>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1714"/>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CA2227" w:rsidP="0018350D">
            <w:r w:rsidRPr="00CA2227">
              <w:t>ICT.K-2.4.a With guidance from an educator, students ask questions, suggest solutions, test ideas to solve problems and share their learning.</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0072E8" w:rsidTr="0018350D">
        <w:trPr>
          <w:trHeight w:val="112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CA2227" w:rsidP="0018350D">
            <w:r w:rsidRPr="00CA2227">
              <w:t xml:space="preserve">ICT.K-2.4.b Students use age-appropriate digital and </w:t>
            </w:r>
            <w:proofErr w:type="spellStart"/>
            <w:r w:rsidRPr="00CA2227">
              <w:t>nondigital</w:t>
            </w:r>
            <w:proofErr w:type="spellEnd"/>
            <w:r w:rsidRPr="00CA2227">
              <w:t xml:space="preserve"> tools to design something and are aware of the step-by-step process of designing.</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tc>
      </w:tr>
      <w:tr w:rsidR="00CA2227" w:rsidTr="0018350D">
        <w:trPr>
          <w:trHeight w:val="112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CA2227" w:rsidP="0018350D">
            <w:r w:rsidRPr="00CA2227">
              <w:t>ICT.K-2.4.c Students use a design process to develop ideas or creations, and they test their design and redesign if necessary.</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tc>
      </w:tr>
      <w:tr w:rsidR="00CA2227" w:rsidTr="0018350D">
        <w:trPr>
          <w:trHeight w:val="112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CA2227" w:rsidP="0018350D">
            <w:r w:rsidRPr="00CA2227">
              <w:t>ICT.K-2.4.d Students demonstrate perseverance when working to complete a challenging task.</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tc>
      </w:tr>
    </w:tbl>
    <w:p w:rsidR="003A38B4" w:rsidRDefault="003A38B4" w:rsidP="000072E8">
      <w:pPr>
        <w:pStyle w:val="Heading2"/>
      </w:pPr>
      <w:bookmarkStart w:id="5" w:name="_Hlk1991498"/>
    </w:p>
    <w:p w:rsidR="003A38B4" w:rsidRDefault="003A38B4" w:rsidP="003A38B4">
      <w:pPr>
        <w:rPr>
          <w:color w:val="2B63AC" w:themeColor="background2" w:themeShade="80"/>
          <w:sz w:val="28"/>
          <w:szCs w:val="24"/>
        </w:rPr>
      </w:pPr>
      <w:r>
        <w:br w:type="page"/>
      </w:r>
    </w:p>
    <w:p w:rsidR="000072E8" w:rsidRDefault="000072E8" w:rsidP="000072E8">
      <w:pPr>
        <w:pStyle w:val="Heading2"/>
      </w:pPr>
      <w:r w:rsidRPr="00125CB4">
        <w:lastRenderedPageBreak/>
        <w:t xml:space="preserve">Standard 5: </w:t>
      </w:r>
      <w:r w:rsidR="00CA2227">
        <w:t>Computational Thinker</w:t>
      </w:r>
    </w:p>
    <w:p w:rsidR="000072E8" w:rsidRDefault="000072E8" w:rsidP="000072E8">
      <w:pPr>
        <w:pStyle w:val="Heading3"/>
      </w:pPr>
      <w:r w:rsidRPr="00125CB4">
        <w:t>Goal 5:</w:t>
      </w:r>
    </w:p>
    <w:p w:rsidR="000072E8" w:rsidRDefault="00CA2227" w:rsidP="000072E8">
      <w:pPr>
        <w:pStyle w:val="BodyText"/>
      </w:pPr>
      <w:r w:rsidRPr="00CA2227">
        <w:t>Students develop and employ strategies for understanding and solving problems in ways that leverage the power of technological methods to develop and test solutions.</w:t>
      </w:r>
    </w:p>
    <w:p w:rsidR="000072E8" w:rsidRPr="00125CB4" w:rsidRDefault="000072E8" w:rsidP="000072E8">
      <w:pPr>
        <w:pStyle w:val="BodyText"/>
      </w:pPr>
    </w:p>
    <w:tbl>
      <w:tblPr>
        <w:tblStyle w:val="ProposalTable"/>
        <w:tblW w:w="5416" w:type="pct"/>
        <w:tblLook w:val="04A0" w:firstRow="1" w:lastRow="0" w:firstColumn="1" w:lastColumn="0" w:noHBand="0" w:noVBand="1"/>
        <w:tblDescription w:val="Table of technology operations and concepts standards"/>
      </w:tblPr>
      <w:tblGrid>
        <w:gridCol w:w="3504"/>
        <w:gridCol w:w="4993"/>
        <w:gridCol w:w="1631"/>
      </w:tblGrid>
      <w:tr w:rsidR="000072E8" w:rsidTr="0018350D">
        <w:trPr>
          <w:cnfStyle w:val="100000000000" w:firstRow="1" w:lastRow="0" w:firstColumn="0" w:lastColumn="0" w:oddVBand="0" w:evenVBand="0" w:oddHBand="0" w:evenHBand="0" w:firstRowFirstColumn="0" w:firstRowLastColumn="0" w:lastRowFirstColumn="0" w:lastRowLastColumn="0"/>
          <w:trHeight w:val="1118"/>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rsidRPr="008D1673">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0072E8" w:rsidRDefault="000072E8" w:rsidP="0018350D">
            <w:r>
              <w:t xml:space="preserve">Rating (Reviewer Only):  </w:t>
            </w:r>
          </w:p>
        </w:tc>
      </w:tr>
      <w:tr w:rsidR="000072E8" w:rsidTr="0018350D">
        <w:trPr>
          <w:trHeight w:val="113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CA2227" w:rsidP="0018350D">
            <w:pPr>
              <w:spacing w:after="0"/>
            </w:pPr>
            <w:r w:rsidRPr="00CA2227">
              <w:t>ICT.K-2.5.a With guidance from an educator, students identify a problem and select appropriate technology tools to explore and find solutions.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pPr>
              <w:spacing w:after="0"/>
            </w:pPr>
          </w:p>
        </w:tc>
      </w:tr>
      <w:tr w:rsidR="000072E8" w:rsidTr="0018350D">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Pr="005253D6" w:rsidRDefault="00CA2227" w:rsidP="0018350D">
            <w:pPr>
              <w:spacing w:after="0"/>
            </w:pPr>
            <w:r w:rsidRPr="00CA2227">
              <w:t>ICT.K-2.5.b With guidance from an educator, students analyze age</w:t>
            </w:r>
            <w:r>
              <w:t xml:space="preserve"> </w:t>
            </w:r>
            <w:r w:rsidRPr="00CA2227">
              <w:t>appropriate data and look for similarities in order to identify patterns and categories.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0072E8" w:rsidRDefault="000072E8"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0072E8" w:rsidRDefault="000072E8" w:rsidP="0018350D">
            <w:pPr>
              <w:spacing w:after="0"/>
            </w:pPr>
          </w:p>
        </w:tc>
      </w:tr>
      <w:tr w:rsidR="00CA2227" w:rsidTr="0018350D">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CA2227" w:rsidP="0018350D">
            <w:pPr>
              <w:spacing w:after="0"/>
            </w:pPr>
            <w:r w:rsidRPr="00CA2227">
              <w:t>ICT.K-2.5.c With guidance from an educator, students break a problem into parts and identify ways to solve the problem.</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pPr>
              <w:spacing w:after="0"/>
            </w:pPr>
          </w:p>
        </w:tc>
      </w:tr>
      <w:tr w:rsidR="00CA2227" w:rsidTr="0018350D">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Pr="00CA2227" w:rsidRDefault="00CA2227" w:rsidP="0018350D">
            <w:pPr>
              <w:spacing w:after="0"/>
            </w:pPr>
            <w:r w:rsidRPr="00CA2227">
              <w:t>ICT.K-2.5.d Students understand how technology is used to make a task easier or repeatable and can identify real-world examples.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CA2227" w:rsidRDefault="00CA2227" w:rsidP="0018350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CA2227" w:rsidRDefault="00CA2227" w:rsidP="0018350D">
            <w:pPr>
              <w:spacing w:after="0"/>
            </w:pPr>
          </w:p>
        </w:tc>
      </w:tr>
      <w:bookmarkEnd w:id="1"/>
      <w:bookmarkEnd w:id="5"/>
    </w:tbl>
    <w:p w:rsidR="003A38B4" w:rsidRDefault="003A38B4" w:rsidP="00445AAD">
      <w:pPr>
        <w:keepNext/>
        <w:keepLines/>
        <w:spacing w:before="360" w:after="120" w:line="240" w:lineRule="auto"/>
        <w:outlineLvl w:val="1"/>
        <w:rPr>
          <w:bCs/>
          <w:color w:val="2B63AC" w:themeColor="background2" w:themeShade="80"/>
          <w:sz w:val="28"/>
          <w:szCs w:val="24"/>
        </w:rPr>
      </w:pPr>
    </w:p>
    <w:p w:rsidR="003A38B4" w:rsidRDefault="003A38B4" w:rsidP="003A38B4">
      <w:r>
        <w:br w:type="page"/>
      </w:r>
    </w:p>
    <w:p w:rsidR="00445AAD" w:rsidRPr="00445AAD" w:rsidRDefault="00445AAD" w:rsidP="00445AAD">
      <w:pPr>
        <w:keepNext/>
        <w:keepLines/>
        <w:spacing w:before="360" w:after="120" w:line="240" w:lineRule="auto"/>
        <w:outlineLvl w:val="1"/>
        <w:rPr>
          <w:bCs/>
          <w:color w:val="2B63AC" w:themeColor="background2" w:themeShade="80"/>
          <w:sz w:val="28"/>
          <w:szCs w:val="24"/>
        </w:rPr>
      </w:pPr>
      <w:r w:rsidRPr="00445AAD">
        <w:rPr>
          <w:bCs/>
          <w:color w:val="2B63AC" w:themeColor="background2" w:themeShade="80"/>
          <w:sz w:val="28"/>
          <w:szCs w:val="24"/>
        </w:rPr>
        <w:lastRenderedPageBreak/>
        <w:t xml:space="preserve">Standard </w:t>
      </w:r>
      <w:r>
        <w:rPr>
          <w:bCs/>
          <w:color w:val="2B63AC" w:themeColor="background2" w:themeShade="80"/>
          <w:sz w:val="28"/>
          <w:szCs w:val="24"/>
        </w:rPr>
        <w:t xml:space="preserve">6: </w:t>
      </w:r>
    </w:p>
    <w:p w:rsidR="00445AAD" w:rsidRPr="00445AAD" w:rsidRDefault="00445AAD" w:rsidP="00445AAD">
      <w:pPr>
        <w:keepNext/>
        <w:keepLines/>
        <w:spacing w:before="240" w:after="0"/>
        <w:outlineLvl w:val="2"/>
        <w:rPr>
          <w:rFonts w:eastAsiaTheme="majorEastAsia" w:cstheme="majorBidi"/>
          <w:b/>
          <w:color w:val="464646" w:themeColor="text1" w:themeTint="D9"/>
          <w:szCs w:val="24"/>
        </w:rPr>
      </w:pPr>
      <w:r w:rsidRPr="00445AAD">
        <w:rPr>
          <w:rFonts w:eastAsiaTheme="majorEastAsia" w:cstheme="majorBidi"/>
          <w:b/>
          <w:color w:val="464646" w:themeColor="text1" w:themeTint="D9"/>
          <w:szCs w:val="24"/>
        </w:rPr>
        <w:t xml:space="preserve">Goal </w:t>
      </w:r>
      <w:r>
        <w:rPr>
          <w:rFonts w:eastAsiaTheme="majorEastAsia" w:cstheme="majorBidi"/>
          <w:b/>
          <w:color w:val="464646" w:themeColor="text1" w:themeTint="D9"/>
          <w:szCs w:val="24"/>
        </w:rPr>
        <w:t>6</w:t>
      </w:r>
      <w:r w:rsidRPr="00445AAD">
        <w:rPr>
          <w:rFonts w:eastAsiaTheme="majorEastAsia" w:cstheme="majorBidi"/>
          <w:b/>
          <w:color w:val="464646" w:themeColor="text1" w:themeTint="D9"/>
          <w:szCs w:val="24"/>
        </w:rPr>
        <w:t>:</w:t>
      </w:r>
    </w:p>
    <w:p w:rsidR="00445AAD" w:rsidRPr="00445AAD" w:rsidRDefault="00445AAD" w:rsidP="00445AAD">
      <w:pPr>
        <w:widowControl w:val="0"/>
        <w:autoSpaceDE w:val="0"/>
        <w:autoSpaceDN w:val="0"/>
        <w:spacing w:line="240" w:lineRule="auto"/>
        <w:rPr>
          <w:rFonts w:eastAsia="Arial" w:cs="Arial"/>
          <w:color w:val="auto"/>
          <w:szCs w:val="24"/>
          <w:lang w:eastAsia="en-US"/>
        </w:rPr>
      </w:pPr>
      <w:r w:rsidRPr="00445AAD">
        <w:rPr>
          <w:rFonts w:eastAsia="Arial" w:cs="Arial"/>
          <w:color w:val="auto"/>
          <w:szCs w:val="24"/>
          <w:lang w:eastAsia="en-US"/>
        </w:rPr>
        <w:t>Students communicate clearly and express themselves creatively for a variety of purposes using the platforms, tools, styles, formats and digital media appropriate to their goals.</w:t>
      </w:r>
    </w:p>
    <w:tbl>
      <w:tblPr>
        <w:tblStyle w:val="ProposalTable"/>
        <w:tblW w:w="5416" w:type="pct"/>
        <w:tblLook w:val="04A0" w:firstRow="1" w:lastRow="0" w:firstColumn="1" w:lastColumn="0" w:noHBand="0" w:noVBand="1"/>
        <w:tblDescription w:val="Table of technology operations and concepts standards"/>
      </w:tblPr>
      <w:tblGrid>
        <w:gridCol w:w="3504"/>
        <w:gridCol w:w="4993"/>
        <w:gridCol w:w="1631"/>
      </w:tblGrid>
      <w:tr w:rsidR="00445AAD" w:rsidRPr="00445AAD" w:rsidTr="0034593A">
        <w:trPr>
          <w:cnfStyle w:val="100000000000" w:firstRow="1" w:lastRow="0" w:firstColumn="0" w:lastColumn="0" w:oddVBand="0" w:evenVBand="0" w:oddHBand="0" w:evenHBand="0" w:firstRowFirstColumn="0" w:firstRowLastColumn="0" w:lastRowFirstColumn="0" w:lastRowLastColumn="0"/>
          <w:trHeight w:val="1118"/>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5AAD" w:rsidRPr="00445AAD" w:rsidRDefault="00445AAD" w:rsidP="00445AAD">
            <w:pPr>
              <w:keepNext w:val="0"/>
              <w:spacing w:before="0" w:after="180" w:line="288" w:lineRule="auto"/>
              <w:rPr>
                <w:b w:val="0"/>
              </w:rPr>
            </w:pPr>
            <w:r w:rsidRPr="00445AAD">
              <w:rPr>
                <w:b w:val="0"/>
              </w:rP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5AAD" w:rsidRPr="00445AAD" w:rsidRDefault="00445AAD" w:rsidP="00445AAD">
            <w:pPr>
              <w:keepNext w:val="0"/>
              <w:spacing w:before="0" w:after="180" w:line="288" w:lineRule="auto"/>
              <w:rPr>
                <w:b w:val="0"/>
              </w:rPr>
            </w:pPr>
            <w:r w:rsidRPr="00445AAD">
              <w:rPr>
                <w:b w:val="0"/>
              </w:rPr>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45AAD" w:rsidRPr="00445AAD" w:rsidRDefault="00445AAD" w:rsidP="00445AAD">
            <w:pPr>
              <w:keepNext w:val="0"/>
              <w:spacing w:before="0" w:after="180" w:line="288" w:lineRule="auto"/>
              <w:rPr>
                <w:b w:val="0"/>
              </w:rPr>
            </w:pPr>
            <w:r w:rsidRPr="00445AAD">
              <w:rPr>
                <w:b w:val="0"/>
              </w:rPr>
              <w:t xml:space="preserve">Rating (Reviewer Only):  </w:t>
            </w: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3A38B4">
            <w:pPr>
              <w:spacing w:before="0" w:after="0"/>
            </w:pPr>
            <w:r w:rsidRPr="00445AAD">
              <w:t>ICT.K-2.6.a With guidance from an educator, students choose different tools for creating something new or for communicating with others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445AAD">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445AAD">
            <w:pPr>
              <w:spacing w:before="0" w:after="0" w:line="288" w:lineRule="auto"/>
            </w:pP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3A38B4">
            <w:pPr>
              <w:spacing w:before="0" w:after="0"/>
            </w:pPr>
            <w:r w:rsidRPr="00445AAD">
              <w:t>ICT.K-2.6.b Students use digital tools to create original works.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445AAD">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445AAD">
            <w:pPr>
              <w:spacing w:before="0" w:after="0" w:line="288" w:lineRule="auto"/>
            </w:pP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3A38B4">
            <w:pPr>
              <w:spacing w:before="0" w:after="0"/>
            </w:pPr>
            <w:r w:rsidRPr="00445AAD">
              <w:t>ICT.K-2.6.c With guidance from an educator, students share ideas in multiple ways— visual, audio, etc.</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445AAD">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445AAD">
            <w:pPr>
              <w:spacing w:before="0" w:after="0" w:line="288" w:lineRule="auto"/>
            </w:pPr>
          </w:p>
        </w:tc>
      </w:tr>
      <w:tr w:rsidR="00445AAD"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3A38B4">
            <w:pPr>
              <w:spacing w:after="0"/>
            </w:pPr>
            <w:r w:rsidRPr="00445AAD">
              <w:t>ICT.K-2.6.d With guidance from an educator, students select technology to share their ideas with different people.</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45AAD" w:rsidRPr="00445AAD" w:rsidRDefault="00445AAD" w:rsidP="00445AAD">
            <w:pPr>
              <w:spacing w:after="0"/>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45AAD" w:rsidRPr="00445AAD" w:rsidRDefault="00445AAD" w:rsidP="00445AAD">
            <w:pPr>
              <w:spacing w:after="0"/>
            </w:pPr>
          </w:p>
        </w:tc>
      </w:tr>
    </w:tbl>
    <w:p w:rsidR="004A3790" w:rsidRDefault="004A3790" w:rsidP="004A3790">
      <w:pPr>
        <w:keepNext/>
        <w:keepLines/>
        <w:spacing w:before="360" w:after="120" w:line="240" w:lineRule="auto"/>
        <w:outlineLvl w:val="1"/>
        <w:rPr>
          <w:bCs/>
          <w:color w:val="2B63AC" w:themeColor="background2" w:themeShade="80"/>
          <w:sz w:val="28"/>
          <w:szCs w:val="24"/>
        </w:rPr>
      </w:pPr>
    </w:p>
    <w:p w:rsidR="00C4359B" w:rsidRDefault="00C4359B" w:rsidP="004A3790">
      <w:pPr>
        <w:keepNext/>
        <w:keepLines/>
        <w:spacing w:before="360" w:after="120" w:line="240" w:lineRule="auto"/>
        <w:outlineLvl w:val="1"/>
        <w:rPr>
          <w:bCs/>
          <w:color w:val="2B63AC" w:themeColor="background2" w:themeShade="80"/>
          <w:sz w:val="28"/>
          <w:szCs w:val="24"/>
        </w:rPr>
      </w:pPr>
    </w:p>
    <w:p w:rsidR="003A38B4" w:rsidRDefault="003A38B4">
      <w:pPr>
        <w:rPr>
          <w:bCs/>
          <w:color w:val="2B63AC" w:themeColor="background2" w:themeShade="80"/>
          <w:sz w:val="28"/>
          <w:szCs w:val="24"/>
        </w:rPr>
      </w:pPr>
      <w:r>
        <w:rPr>
          <w:bCs/>
          <w:color w:val="2B63AC" w:themeColor="background2" w:themeShade="80"/>
          <w:sz w:val="28"/>
          <w:szCs w:val="24"/>
        </w:rPr>
        <w:br w:type="page"/>
      </w:r>
    </w:p>
    <w:p w:rsidR="004A3790" w:rsidRPr="00445AAD" w:rsidRDefault="004A3790" w:rsidP="004A3790">
      <w:pPr>
        <w:keepNext/>
        <w:keepLines/>
        <w:spacing w:before="360" w:after="120" w:line="240" w:lineRule="auto"/>
        <w:outlineLvl w:val="1"/>
        <w:rPr>
          <w:bCs/>
          <w:color w:val="2B63AC" w:themeColor="background2" w:themeShade="80"/>
          <w:sz w:val="28"/>
          <w:szCs w:val="24"/>
        </w:rPr>
      </w:pPr>
      <w:r w:rsidRPr="00445AAD">
        <w:rPr>
          <w:bCs/>
          <w:color w:val="2B63AC" w:themeColor="background2" w:themeShade="80"/>
          <w:sz w:val="28"/>
          <w:szCs w:val="24"/>
        </w:rPr>
        <w:lastRenderedPageBreak/>
        <w:t xml:space="preserve">Standard </w:t>
      </w:r>
      <w:r>
        <w:rPr>
          <w:bCs/>
          <w:color w:val="2B63AC" w:themeColor="background2" w:themeShade="80"/>
          <w:sz w:val="28"/>
          <w:szCs w:val="24"/>
        </w:rPr>
        <w:t>7: Global Collaborator</w:t>
      </w:r>
    </w:p>
    <w:p w:rsidR="004A3790" w:rsidRPr="00445AAD" w:rsidRDefault="004A3790" w:rsidP="004A3790">
      <w:pPr>
        <w:keepNext/>
        <w:keepLines/>
        <w:spacing w:before="240" w:after="0"/>
        <w:outlineLvl w:val="2"/>
        <w:rPr>
          <w:rFonts w:eastAsiaTheme="majorEastAsia" w:cstheme="majorBidi"/>
          <w:b/>
          <w:color w:val="464646" w:themeColor="text1" w:themeTint="D9"/>
          <w:szCs w:val="24"/>
        </w:rPr>
      </w:pPr>
      <w:r w:rsidRPr="00445AAD">
        <w:rPr>
          <w:rFonts w:eastAsiaTheme="majorEastAsia" w:cstheme="majorBidi"/>
          <w:b/>
          <w:color w:val="464646" w:themeColor="text1" w:themeTint="D9"/>
          <w:szCs w:val="24"/>
        </w:rPr>
        <w:t xml:space="preserve">Goal </w:t>
      </w:r>
      <w:r>
        <w:rPr>
          <w:rFonts w:eastAsiaTheme="majorEastAsia" w:cstheme="majorBidi"/>
          <w:b/>
          <w:color w:val="464646" w:themeColor="text1" w:themeTint="D9"/>
          <w:szCs w:val="24"/>
        </w:rPr>
        <w:t>7</w:t>
      </w:r>
      <w:r w:rsidRPr="00445AAD">
        <w:rPr>
          <w:rFonts w:eastAsiaTheme="majorEastAsia" w:cstheme="majorBidi"/>
          <w:b/>
          <w:color w:val="464646" w:themeColor="text1" w:themeTint="D9"/>
          <w:szCs w:val="24"/>
        </w:rPr>
        <w:t>:</w:t>
      </w:r>
    </w:p>
    <w:p w:rsidR="004A3790" w:rsidRPr="00445AAD" w:rsidRDefault="004A3790" w:rsidP="004A3790">
      <w:pPr>
        <w:widowControl w:val="0"/>
        <w:autoSpaceDE w:val="0"/>
        <w:autoSpaceDN w:val="0"/>
        <w:spacing w:line="240" w:lineRule="auto"/>
        <w:rPr>
          <w:rFonts w:eastAsia="Arial" w:cs="Arial"/>
          <w:color w:val="auto"/>
          <w:szCs w:val="24"/>
          <w:lang w:eastAsia="en-US"/>
        </w:rPr>
      </w:pPr>
      <w:r w:rsidRPr="004A3790">
        <w:rPr>
          <w:rFonts w:eastAsia="Arial" w:cs="Arial"/>
          <w:color w:val="auto"/>
          <w:szCs w:val="24"/>
          <w:lang w:eastAsia="en-US"/>
        </w:rPr>
        <w:t>Students use digital tools to broaden their perspectives and enrich their learning by collaborating with others and working effectively in teams locally and globally</w:t>
      </w:r>
      <w:r>
        <w:rPr>
          <w:rFonts w:eastAsia="Arial" w:cs="Arial"/>
          <w:color w:val="auto"/>
          <w:szCs w:val="24"/>
          <w:lang w:eastAsia="en-US"/>
        </w:rPr>
        <w:t>.</w:t>
      </w:r>
    </w:p>
    <w:tbl>
      <w:tblPr>
        <w:tblStyle w:val="ProposalTable"/>
        <w:tblW w:w="5416" w:type="pct"/>
        <w:tblLook w:val="04A0" w:firstRow="1" w:lastRow="0" w:firstColumn="1" w:lastColumn="0" w:noHBand="0" w:noVBand="1"/>
        <w:tblDescription w:val="Table of technology operations and concepts standards"/>
      </w:tblPr>
      <w:tblGrid>
        <w:gridCol w:w="3504"/>
        <w:gridCol w:w="4993"/>
        <w:gridCol w:w="1631"/>
      </w:tblGrid>
      <w:tr w:rsidR="004A3790" w:rsidRPr="00445AAD" w:rsidTr="0034593A">
        <w:trPr>
          <w:cnfStyle w:val="100000000000" w:firstRow="1" w:lastRow="0" w:firstColumn="0" w:lastColumn="0" w:oddVBand="0" w:evenVBand="0" w:oddHBand="0" w:evenHBand="0" w:firstRowFirstColumn="0" w:firstRowLastColumn="0" w:lastRowFirstColumn="0" w:lastRowLastColumn="0"/>
          <w:trHeight w:val="1118"/>
          <w:tblHeader/>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3790" w:rsidRPr="00445AAD" w:rsidRDefault="004A3790" w:rsidP="0034593A">
            <w:pPr>
              <w:keepNext w:val="0"/>
              <w:spacing w:before="0" w:after="180" w:line="288" w:lineRule="auto"/>
              <w:rPr>
                <w:b w:val="0"/>
              </w:rPr>
            </w:pPr>
            <w:r w:rsidRPr="00445AAD">
              <w:rPr>
                <w:b w:val="0"/>
              </w:rPr>
              <w:t>Performance Standards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3790" w:rsidRPr="00445AAD" w:rsidRDefault="004A3790" w:rsidP="0034593A">
            <w:pPr>
              <w:keepNext w:val="0"/>
              <w:spacing w:before="0" w:after="180" w:line="288" w:lineRule="auto"/>
              <w:rPr>
                <w:b w:val="0"/>
              </w:rPr>
            </w:pPr>
            <w:r w:rsidRPr="00445AAD">
              <w:rPr>
                <w:b w:val="0"/>
              </w:rPr>
              <w:t>Justification: Provide examples from materials as evidence to support each response for this section. Provide descriptions, not just page numbers.</w:t>
            </w: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4A3790" w:rsidRPr="00445AAD" w:rsidRDefault="004A3790" w:rsidP="0034593A">
            <w:pPr>
              <w:keepNext w:val="0"/>
              <w:spacing w:before="0" w:after="180" w:line="288" w:lineRule="auto"/>
              <w:rPr>
                <w:b w:val="0"/>
              </w:rPr>
            </w:pPr>
            <w:r w:rsidRPr="00445AAD">
              <w:rPr>
                <w:b w:val="0"/>
              </w:rPr>
              <w:t xml:space="preserve">Rating (Reviewer Only):  </w:t>
            </w:r>
          </w:p>
        </w:tc>
      </w:tr>
      <w:tr w:rsidR="004A3790" w:rsidRPr="00445AAD" w:rsidTr="0034593A">
        <w:trPr>
          <w:trHeight w:val="1133"/>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A38B4">
            <w:pPr>
              <w:spacing w:before="0" w:after="0"/>
            </w:pPr>
            <w:r w:rsidRPr="004A3790">
              <w:t>ICT.K-2.7.a With guidance from an educator, students use technology tools to work with friends and with people outside their neighborhood, city and beyond.</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4593A">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34593A">
            <w:pPr>
              <w:spacing w:before="0" w:after="0" w:line="288" w:lineRule="auto"/>
            </w:pPr>
          </w:p>
        </w:tc>
      </w:tr>
      <w:tr w:rsidR="004A3790"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A38B4">
            <w:pPr>
              <w:spacing w:before="0" w:after="0"/>
            </w:pPr>
            <w:r w:rsidRPr="004A3790">
              <w:t>ICT.K-2.7.b With guidance from an educator, students use technology to communicate with others and to look at problems from different perspectives</w:t>
            </w:r>
            <w:r>
              <w:t>.</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4593A">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34593A">
            <w:pPr>
              <w:spacing w:before="0" w:after="0" w:line="288" w:lineRule="auto"/>
            </w:pPr>
          </w:p>
        </w:tc>
      </w:tr>
      <w:tr w:rsidR="004A3790"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A38B4">
            <w:pPr>
              <w:spacing w:before="0" w:after="0"/>
            </w:pPr>
            <w:r w:rsidRPr="004A3790">
              <w:t>ICT.K-2.7.c With guidance from an educator, students take on different team roles and use age-appropriate technologies to complete projects.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4593A">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34593A">
            <w:pPr>
              <w:spacing w:before="0" w:after="0" w:line="288" w:lineRule="auto"/>
            </w:pPr>
          </w:p>
        </w:tc>
      </w:tr>
      <w:tr w:rsidR="004A3790" w:rsidRPr="00445AAD" w:rsidTr="0034593A">
        <w:trPr>
          <w:trHeight w:val="1118"/>
        </w:trPr>
        <w:tc>
          <w:tcPr>
            <w:tcW w:w="173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A38B4">
            <w:pPr>
              <w:spacing w:before="0" w:after="0"/>
            </w:pPr>
            <w:r w:rsidRPr="004A3790">
              <w:t>ICT.K-2.7.d With guidance from an educator, students use age-appropriate technologies to work together to understand problems and suggest solutions.</w:t>
            </w:r>
          </w:p>
        </w:tc>
        <w:tc>
          <w:tcPr>
            <w:tcW w:w="246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4A3790" w:rsidRPr="00445AAD" w:rsidRDefault="004A3790" w:rsidP="0034593A">
            <w:pPr>
              <w:spacing w:before="0" w:after="0" w:line="288" w:lineRule="auto"/>
            </w:pPr>
          </w:p>
        </w:tc>
        <w:tc>
          <w:tcPr>
            <w:tcW w:w="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4A3790" w:rsidRPr="00445AAD" w:rsidRDefault="004A3790" w:rsidP="0034593A">
            <w:pPr>
              <w:spacing w:before="0" w:after="0" w:line="288" w:lineRule="auto"/>
            </w:pPr>
          </w:p>
        </w:tc>
      </w:tr>
    </w:tbl>
    <w:p w:rsidR="003A38B4" w:rsidRDefault="003A38B4" w:rsidP="00BA2520">
      <w:pPr>
        <w:pStyle w:val="Heading1"/>
        <w:rPr>
          <w:rFonts w:eastAsia="Times New Roman"/>
          <w:highlight w:val="yellow"/>
          <w:lang w:eastAsia="en-US"/>
        </w:rPr>
      </w:pPr>
    </w:p>
    <w:p w:rsidR="003A38B4" w:rsidRDefault="003A38B4" w:rsidP="003A38B4">
      <w:pPr>
        <w:rPr>
          <w:color w:val="0E3354"/>
          <w:sz w:val="28"/>
          <w:szCs w:val="28"/>
          <w:highlight w:val="yellow"/>
          <w:lang w:eastAsia="en-US"/>
        </w:rPr>
      </w:pPr>
      <w:r>
        <w:rPr>
          <w:highlight w:val="yellow"/>
          <w:lang w:eastAsia="en-US"/>
        </w:rPr>
        <w:br w:type="page"/>
      </w:r>
    </w:p>
    <w:p w:rsidR="00BA2520" w:rsidRPr="00BA2520" w:rsidRDefault="00BA2520" w:rsidP="00BA2520">
      <w:pPr>
        <w:pStyle w:val="Heading1"/>
        <w:rPr>
          <w:rFonts w:eastAsia="Times New Roman"/>
        </w:rPr>
      </w:pPr>
      <w:r w:rsidRPr="003A38B4">
        <w:rPr>
          <w:rFonts w:eastAsia="Times New Roman"/>
          <w:lang w:eastAsia="en-US"/>
        </w:rPr>
        <w:lastRenderedPageBreak/>
        <w:t>Indicators</w:t>
      </w:r>
      <w:r w:rsidRPr="003A38B4">
        <w:t xml:space="preserve"> of quality Rubric</w:t>
      </w:r>
      <w:r w:rsidRPr="00BA2520">
        <w:rPr>
          <w:rFonts w:eastAsia="Times New Roman"/>
        </w:rPr>
        <w:t xml:space="preserve"> </w:t>
      </w:r>
    </w:p>
    <w:p w:rsidR="00BA2520" w:rsidRPr="00BA2520" w:rsidRDefault="00BA2520" w:rsidP="00BA2520">
      <w:r w:rsidRPr="00BA2520">
        <w:t xml:space="preserve">Supporting Criteria </w:t>
      </w:r>
    </w:p>
    <w:p w:rsidR="00536B58" w:rsidRPr="00647901" w:rsidRDefault="00575C4F" w:rsidP="00536B58">
      <w:pPr>
        <w:keepNext/>
        <w:keepLines/>
        <w:spacing w:before="360" w:after="120" w:line="240" w:lineRule="auto"/>
        <w:outlineLvl w:val="1"/>
        <w:rPr>
          <w:rFonts w:eastAsia="Arial" w:cs="Times New Roman"/>
          <w:bCs/>
          <w:color w:val="2B63AC"/>
          <w:sz w:val="28"/>
          <w:szCs w:val="24"/>
        </w:rPr>
      </w:pPr>
      <w:r>
        <w:rPr>
          <w:rFonts w:eastAsia="Arial" w:cs="Times New Roman"/>
          <w:bCs/>
          <w:color w:val="2B63AC"/>
          <w:sz w:val="28"/>
          <w:szCs w:val="24"/>
        </w:rPr>
        <w:t xml:space="preserve">Access and </w:t>
      </w:r>
      <w:r w:rsidR="00536B58" w:rsidRPr="00647901">
        <w:rPr>
          <w:rFonts w:eastAsia="Arial" w:cs="Times New Roman"/>
          <w:bCs/>
          <w:color w:val="2B63AC"/>
          <w:sz w:val="28"/>
          <w:szCs w:val="24"/>
        </w:rPr>
        <w:t>Equity:</w:t>
      </w:r>
    </w:p>
    <w:tbl>
      <w:tblPr>
        <w:tblStyle w:val="ProposalTable"/>
        <w:tblW w:w="5367" w:type="pct"/>
        <w:tblLook w:val="04A0" w:firstRow="1" w:lastRow="0" w:firstColumn="1" w:lastColumn="0" w:noHBand="0" w:noVBand="1"/>
        <w:tblDescription w:val="Table of equity standards"/>
      </w:tblPr>
      <w:tblGrid>
        <w:gridCol w:w="4406"/>
        <w:gridCol w:w="4319"/>
        <w:gridCol w:w="1311"/>
      </w:tblGrid>
      <w:tr w:rsidR="00536B58" w:rsidRPr="00647901" w:rsidTr="00575C4F">
        <w:trPr>
          <w:cnfStyle w:val="100000000000" w:firstRow="1" w:lastRow="0" w:firstColumn="0" w:lastColumn="0" w:oddVBand="0" w:evenVBand="0" w:oddHBand="0" w:evenHBand="0" w:firstRowFirstColumn="0" w:firstRowLastColumn="0" w:lastRowFirstColumn="0" w:lastRowLastColumn="0"/>
          <w:trHeight w:val="1114"/>
          <w:tblHeader/>
        </w:trPr>
        <w:tc>
          <w:tcPr>
            <w:tcW w:w="219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536B58" w:rsidRPr="00647901" w:rsidRDefault="00536B58" w:rsidP="00DB1631">
            <w:pPr>
              <w:spacing w:after="180" w:line="288" w:lineRule="auto"/>
              <w:rPr>
                <w:rFonts w:eastAsia="Arial" w:cs="Times New Roman"/>
                <w:color w:val="3B3B3B"/>
              </w:rPr>
            </w:pPr>
            <w:r w:rsidRPr="00647901">
              <w:rPr>
                <w:rFonts w:eastAsia="Arial" w:cs="Times New Roman"/>
                <w:color w:val="3B3B3B"/>
              </w:rPr>
              <w:t>Standards</w:t>
            </w:r>
          </w:p>
        </w:tc>
        <w:tc>
          <w:tcPr>
            <w:tcW w:w="2152" w:type="pct"/>
            <w:tcBorders>
              <w:top w:val="single" w:sz="4" w:space="0" w:color="417FD0"/>
              <w:left w:val="single" w:sz="4" w:space="0" w:color="417FD0"/>
              <w:bottom w:val="single" w:sz="4" w:space="0" w:color="417FD0"/>
              <w:right w:val="single" w:sz="4" w:space="0" w:color="417FD0"/>
            </w:tcBorders>
            <w:shd w:val="clear" w:color="auto" w:fill="BFD4EF"/>
          </w:tcPr>
          <w:p w:rsidR="00536B58" w:rsidRPr="00647901" w:rsidRDefault="00536B58" w:rsidP="00DB1631">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c>
          <w:tcPr>
            <w:tcW w:w="653" w:type="pct"/>
            <w:tcBorders>
              <w:top w:val="single" w:sz="4" w:space="0" w:color="417FD0"/>
              <w:left w:val="single" w:sz="4" w:space="0" w:color="417FD0"/>
              <w:bottom w:val="single" w:sz="4" w:space="0" w:color="417FD0"/>
              <w:right w:val="single" w:sz="4" w:space="0" w:color="417FD0"/>
            </w:tcBorders>
            <w:shd w:val="clear" w:color="auto" w:fill="BFD4EF"/>
          </w:tcPr>
          <w:p w:rsidR="00536B58" w:rsidRPr="00647901" w:rsidRDefault="00536B58" w:rsidP="00DB1631">
            <w:pPr>
              <w:spacing w:after="180" w:line="288" w:lineRule="auto"/>
              <w:rPr>
                <w:rFonts w:eastAsia="Arial" w:cs="Times New Roman"/>
                <w:color w:val="3B3B3B"/>
              </w:rPr>
            </w:pPr>
            <w:r w:rsidRPr="00647901">
              <w:rPr>
                <w:rFonts w:eastAsia="Arial" w:cs="Times New Roman"/>
                <w:color w:val="3B3B3B"/>
              </w:rPr>
              <w:t>Rating (Reviewer Only):</w:t>
            </w:r>
          </w:p>
        </w:tc>
      </w:tr>
      <w:tr w:rsidR="00536B58" w:rsidRPr="00647901" w:rsidTr="00DB1631">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536B58" w:rsidRPr="002D3FFF" w:rsidRDefault="00575C4F" w:rsidP="00575C4F">
            <w:pPr>
              <w:pStyle w:val="ListParagraph"/>
              <w:widowControl w:val="0"/>
              <w:numPr>
                <w:ilvl w:val="0"/>
                <w:numId w:val="34"/>
              </w:numPr>
              <w:autoSpaceDE w:val="0"/>
              <w:autoSpaceDN w:val="0"/>
              <w:spacing w:after="160" w:line="240" w:lineRule="auto"/>
              <w:rPr>
                <w:rFonts w:eastAsia="Arial" w:cs="Arial"/>
                <w:szCs w:val="24"/>
              </w:rPr>
            </w:pPr>
            <w:r w:rsidRPr="00575C4F">
              <w:rPr>
                <w:rFonts w:eastAsia="Arial" w:cs="Arial"/>
                <w:color w:val="3B3B3B" w:themeColor="text1" w:themeTint="E6"/>
                <w:szCs w:val="24"/>
                <w:lang w:eastAsia="ja-JP"/>
              </w:rPr>
              <w:t>Materials are provided in a way that ensures all students have the opportunity to achieve success in the program of study, including by meeting Title IX, Americans with Disabilities Act and other accessibility requirements.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536B58" w:rsidRPr="00647901" w:rsidRDefault="00536B58" w:rsidP="00DB1631">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536B58" w:rsidRPr="00647901" w:rsidRDefault="00536B58" w:rsidP="00DB1631">
            <w:pPr>
              <w:spacing w:after="0" w:line="288" w:lineRule="auto"/>
              <w:rPr>
                <w:rFonts w:eastAsia="Arial" w:cs="Times New Roman"/>
                <w:color w:val="3B3B3B"/>
              </w:rPr>
            </w:pPr>
          </w:p>
        </w:tc>
      </w:tr>
      <w:tr w:rsidR="00536B58" w:rsidRPr="00647901" w:rsidTr="00DB1631">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536B58" w:rsidRPr="002D3FFF" w:rsidRDefault="00575C4F" w:rsidP="00575C4F">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szCs w:val="24"/>
                <w:lang w:eastAsia="ja-JP"/>
              </w:rPr>
              <w:t>Materials and assessments are free from bias, inclusive and non-discriminatory, and offered in a way that ensures all students have the opportunity to achieve success in the program of study.</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536B58" w:rsidRPr="00647901" w:rsidRDefault="00536B58" w:rsidP="00DB1631">
            <w:pPr>
              <w:spacing w:after="0" w:line="288" w:lineRule="auto"/>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536B58" w:rsidRPr="00647901" w:rsidRDefault="00536B58" w:rsidP="00DB1631">
            <w:pPr>
              <w:spacing w:after="0" w:line="288" w:lineRule="auto"/>
              <w:rPr>
                <w:rFonts w:eastAsia="Arial" w:cs="Times New Roman"/>
                <w:color w:val="3B3B3B"/>
              </w:rPr>
            </w:pPr>
          </w:p>
        </w:tc>
      </w:tr>
      <w:tr w:rsidR="00575C4F" w:rsidRPr="00647901" w:rsidTr="00DB1631">
        <w:trPr>
          <w:trHeight w:val="800"/>
        </w:trPr>
        <w:tc>
          <w:tcPr>
            <w:tcW w:w="2195" w:type="pct"/>
            <w:tcBorders>
              <w:top w:val="single" w:sz="4" w:space="0" w:color="417FD0"/>
              <w:left w:val="single" w:sz="4" w:space="0" w:color="417FD0"/>
              <w:bottom w:val="single" w:sz="4" w:space="0" w:color="417FD0"/>
              <w:right w:val="single" w:sz="4" w:space="0" w:color="417FD0"/>
            </w:tcBorders>
            <w:shd w:val="clear" w:color="auto" w:fill="auto"/>
          </w:tcPr>
          <w:p w:rsidR="00575C4F" w:rsidRPr="00575C4F" w:rsidRDefault="00575C4F" w:rsidP="00575C4F">
            <w:pPr>
              <w:pStyle w:val="ListParagraph"/>
              <w:widowControl w:val="0"/>
              <w:numPr>
                <w:ilvl w:val="0"/>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575C4F" w:rsidRPr="00575C4F" w:rsidRDefault="00575C4F" w:rsidP="00575C4F">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Suggestions for how to promote equitable instruction by making connections to culture, home, neighborhood, and community as appropriate. </w:t>
            </w:r>
          </w:p>
          <w:p w:rsidR="00575C4F" w:rsidRPr="00575C4F" w:rsidRDefault="00575C4F" w:rsidP="00575C4F">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 xml:space="preserve">Appropriate scaffolding, interventions, and supports, </w:t>
            </w:r>
            <w:r w:rsidRPr="00575C4F">
              <w:rPr>
                <w:rFonts w:eastAsia="Arial" w:cs="Arial"/>
                <w:color w:val="3B3B3B" w:themeColor="text1" w:themeTint="E6"/>
                <w:szCs w:val="24"/>
                <w:lang w:eastAsia="ja-JP"/>
              </w:rPr>
              <w:lastRenderedPageBreak/>
              <w:t xml:space="preserve">including integrated and appropriate reading, writing, listening, and speaking alternatives (e.g., translations, picture support, graphic organizers) that neither sacrifice content nor avoid language development for English language learners, special needs, or below grade level readers. </w:t>
            </w:r>
          </w:p>
          <w:p w:rsidR="00575C4F" w:rsidRPr="00575C4F" w:rsidRDefault="00575C4F" w:rsidP="00575C4F">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Digital and print resources that provide various levels of readability.</w:t>
            </w:r>
          </w:p>
          <w:p w:rsidR="00575C4F" w:rsidRPr="00575C4F" w:rsidRDefault="00575C4F" w:rsidP="00575C4F">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Modifications and extensions for all students, including those performing above their grade level, to deepen understanding of the content.</w:t>
            </w:r>
          </w:p>
          <w:p w:rsidR="00575C4F" w:rsidRPr="00575C4F" w:rsidRDefault="00575C4F" w:rsidP="00575C4F">
            <w:pPr>
              <w:pStyle w:val="ListParagraph"/>
              <w:widowControl w:val="0"/>
              <w:numPr>
                <w:ilvl w:val="1"/>
                <w:numId w:val="34"/>
              </w:numPr>
              <w:autoSpaceDE w:val="0"/>
              <w:autoSpaceDN w:val="0"/>
              <w:spacing w:after="160" w:line="240" w:lineRule="auto"/>
              <w:rPr>
                <w:rFonts w:eastAsia="Arial" w:cs="Arial"/>
                <w:color w:val="3B3B3B" w:themeColor="text1" w:themeTint="E6"/>
                <w:szCs w:val="24"/>
                <w:lang w:eastAsia="ja-JP"/>
              </w:rPr>
            </w:pPr>
            <w:r w:rsidRPr="00575C4F">
              <w:rPr>
                <w:rFonts w:eastAsia="Arial" w:cs="Arial"/>
                <w:color w:val="3B3B3B" w:themeColor="text1" w:themeTint="E6"/>
                <w:szCs w:val="24"/>
                <w:lang w:eastAsia="ja-JP"/>
              </w:rPr>
              <w:t>Materials in multiple language formats.</w:t>
            </w:r>
          </w:p>
        </w:tc>
        <w:tc>
          <w:tcPr>
            <w:tcW w:w="2152" w:type="pct"/>
            <w:tcBorders>
              <w:top w:val="single" w:sz="4" w:space="0" w:color="417FD0"/>
              <w:left w:val="single" w:sz="4" w:space="0" w:color="417FD0"/>
              <w:bottom w:val="single" w:sz="4" w:space="0" w:color="417FD0"/>
              <w:right w:val="single" w:sz="4" w:space="0" w:color="417FD0"/>
            </w:tcBorders>
            <w:shd w:val="clear" w:color="auto" w:fill="auto"/>
          </w:tcPr>
          <w:p w:rsidR="00575C4F" w:rsidRPr="00647901" w:rsidRDefault="00575C4F" w:rsidP="00DB1631">
            <w:pPr>
              <w:spacing w:after="0"/>
              <w:rPr>
                <w:rFonts w:eastAsia="Arial" w:cs="Times New Roman"/>
                <w:color w:val="3B3B3B"/>
              </w:rPr>
            </w:pPr>
          </w:p>
        </w:tc>
        <w:tc>
          <w:tcPr>
            <w:tcW w:w="653" w:type="pct"/>
            <w:tcBorders>
              <w:top w:val="single" w:sz="4" w:space="0" w:color="417FD0"/>
              <w:left w:val="single" w:sz="4" w:space="0" w:color="417FD0"/>
              <w:bottom w:val="single" w:sz="4" w:space="0" w:color="417FD0"/>
              <w:right w:val="single" w:sz="4" w:space="0" w:color="417FD0"/>
            </w:tcBorders>
          </w:tcPr>
          <w:p w:rsidR="00575C4F" w:rsidRPr="00647901" w:rsidRDefault="00575C4F" w:rsidP="00DB1631">
            <w:pPr>
              <w:spacing w:after="0"/>
              <w:rPr>
                <w:rFonts w:eastAsia="Arial" w:cs="Times New Roman"/>
                <w:color w:val="3B3B3B"/>
              </w:rPr>
            </w:pPr>
          </w:p>
        </w:tc>
      </w:tr>
    </w:tbl>
    <w:p w:rsidR="00536B58" w:rsidRDefault="00536B58" w:rsidP="00536B58"/>
    <w:p w:rsidR="00536B58" w:rsidRPr="002D3FFF" w:rsidRDefault="00536B58" w:rsidP="00536B58">
      <w:pPr>
        <w:keepNext/>
        <w:keepLines/>
        <w:spacing w:before="360" w:after="120" w:line="240" w:lineRule="auto"/>
        <w:outlineLvl w:val="1"/>
        <w:rPr>
          <w:rFonts w:eastAsia="Arial" w:cs="Times New Roman"/>
          <w:bCs/>
          <w:color w:val="2B63AC"/>
          <w:sz w:val="28"/>
          <w:szCs w:val="24"/>
        </w:rPr>
      </w:pPr>
      <w:r w:rsidRPr="002D3FFF">
        <w:rPr>
          <w:rFonts w:eastAsia="Arial" w:cs="Times New Roman"/>
          <w:bCs/>
          <w:color w:val="2B63AC"/>
          <w:sz w:val="28"/>
          <w:szCs w:val="24"/>
        </w:rPr>
        <w:lastRenderedPageBreak/>
        <w:t xml:space="preserve">Student Focus: </w:t>
      </w:r>
    </w:p>
    <w:tbl>
      <w:tblPr>
        <w:tblStyle w:val="ProposalTable2"/>
        <w:tblW w:w="5416" w:type="pct"/>
        <w:tblLook w:val="04A0" w:firstRow="1" w:lastRow="0" w:firstColumn="1" w:lastColumn="0" w:noHBand="0" w:noVBand="1"/>
        <w:tblDescription w:val="Table of student focus standards"/>
      </w:tblPr>
      <w:tblGrid>
        <w:gridCol w:w="4405"/>
        <w:gridCol w:w="4321"/>
        <w:gridCol w:w="1402"/>
      </w:tblGrid>
      <w:tr w:rsidR="00536B58" w:rsidRPr="002D3FFF" w:rsidTr="00575C4F">
        <w:trPr>
          <w:cnfStyle w:val="100000000000" w:firstRow="1" w:lastRow="0" w:firstColumn="0" w:lastColumn="0" w:oddVBand="0" w:evenVBand="0" w:oddHBand="0" w:evenHBand="0" w:firstRowFirstColumn="0" w:firstRowLastColumn="0" w:lastRowFirstColumn="0" w:lastRowLastColumn="0"/>
          <w:trHeight w:val="1108"/>
          <w:tblHeader/>
        </w:trPr>
        <w:tc>
          <w:tcPr>
            <w:tcW w:w="2175" w:type="pct"/>
            <w:tcBorders>
              <w:top w:val="single" w:sz="4" w:space="0" w:color="auto"/>
              <w:left w:val="single" w:sz="4" w:space="0" w:color="auto"/>
              <w:bottom w:val="single" w:sz="4" w:space="0" w:color="auto"/>
              <w:right w:val="single" w:sz="4" w:space="0" w:color="auto"/>
            </w:tcBorders>
            <w:shd w:val="clear" w:color="auto" w:fill="BFD4EF"/>
          </w:tcPr>
          <w:p w:rsidR="00536B58" w:rsidRPr="002D3FFF" w:rsidRDefault="00536B58" w:rsidP="00DB1631">
            <w:pPr>
              <w:spacing w:after="180" w:line="288" w:lineRule="auto"/>
              <w:rPr>
                <w:rFonts w:eastAsia="Arial" w:cs="Times New Roman"/>
                <w:color w:val="3B3B3B"/>
              </w:rPr>
            </w:pPr>
            <w:r w:rsidRPr="002D3FFF">
              <w:rPr>
                <w:rFonts w:eastAsia="Arial" w:cs="Times New Roman"/>
                <w:color w:val="3B3B3B"/>
              </w:rPr>
              <w:t>Standards</w:t>
            </w:r>
          </w:p>
        </w:tc>
        <w:tc>
          <w:tcPr>
            <w:tcW w:w="2133" w:type="pct"/>
            <w:tcBorders>
              <w:top w:val="single" w:sz="4" w:space="0" w:color="auto"/>
              <w:left w:val="single" w:sz="4" w:space="0" w:color="auto"/>
              <w:bottom w:val="single" w:sz="4" w:space="0" w:color="auto"/>
              <w:right w:val="single" w:sz="4" w:space="0" w:color="auto"/>
            </w:tcBorders>
            <w:shd w:val="clear" w:color="auto" w:fill="BFD4EF"/>
          </w:tcPr>
          <w:p w:rsidR="00536B58" w:rsidRPr="002D3FFF" w:rsidRDefault="00536B58" w:rsidP="00DB1631">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c>
          <w:tcPr>
            <w:tcW w:w="692" w:type="pct"/>
            <w:tcBorders>
              <w:top w:val="single" w:sz="4" w:space="0" w:color="auto"/>
              <w:left w:val="single" w:sz="4" w:space="0" w:color="auto"/>
              <w:bottom w:val="single" w:sz="4" w:space="0" w:color="auto"/>
              <w:right w:val="single" w:sz="4" w:space="0" w:color="auto"/>
            </w:tcBorders>
            <w:shd w:val="clear" w:color="auto" w:fill="BFD4EF"/>
          </w:tcPr>
          <w:p w:rsidR="00536B58" w:rsidRPr="002D3FFF" w:rsidRDefault="00536B58" w:rsidP="00DB1631">
            <w:pPr>
              <w:spacing w:after="180" w:line="288" w:lineRule="auto"/>
              <w:rPr>
                <w:rFonts w:eastAsia="Arial" w:cs="Times New Roman"/>
                <w:color w:val="3B3B3B"/>
              </w:rPr>
            </w:pPr>
            <w:r w:rsidRPr="002D3FFF">
              <w:rPr>
                <w:rFonts w:eastAsia="Arial" w:cs="Times New Roman"/>
                <w:color w:val="3B3B3B"/>
              </w:rPr>
              <w:t>Rating  (Reviewer Only):</w:t>
            </w:r>
          </w:p>
        </w:tc>
      </w:tr>
      <w:tr w:rsidR="00536B58" w:rsidRPr="002D3FFF" w:rsidTr="00575C4F">
        <w:trPr>
          <w:trHeight w:val="2492"/>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536B58" w:rsidRPr="002D3FFF" w:rsidRDefault="00575C4F" w:rsidP="00575C4F">
            <w:pPr>
              <w:widowControl w:val="0"/>
              <w:numPr>
                <w:ilvl w:val="0"/>
                <w:numId w:val="38"/>
              </w:numPr>
              <w:autoSpaceDE w:val="0"/>
              <w:autoSpaceDN w:val="0"/>
              <w:spacing w:after="160"/>
              <w:rPr>
                <w:rFonts w:eastAsia="Arial" w:cs="Arial"/>
                <w:szCs w:val="24"/>
              </w:rPr>
            </w:pPr>
            <w:r w:rsidRPr="00575C4F">
              <w:rPr>
                <w:rFonts w:eastAsia="Arial" w:cs="Arial"/>
                <w:szCs w:val="24"/>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536B58" w:rsidRPr="002D3FFF" w:rsidRDefault="00536B58" w:rsidP="00DB1631">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536B58" w:rsidRPr="002D3FFF" w:rsidRDefault="00536B58" w:rsidP="00DB1631">
            <w:pPr>
              <w:spacing w:after="0" w:line="288" w:lineRule="auto"/>
              <w:rPr>
                <w:rFonts w:eastAsia="Arial" w:cs="Times New Roman"/>
                <w:color w:val="3B3B3B"/>
              </w:rPr>
            </w:pPr>
          </w:p>
        </w:tc>
      </w:tr>
      <w:tr w:rsidR="00575C4F" w:rsidRPr="002D3FFF" w:rsidTr="00575C4F">
        <w:trPr>
          <w:trHeight w:val="1727"/>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575C4F" w:rsidRPr="00575C4F" w:rsidRDefault="00575C4F" w:rsidP="00575C4F">
            <w:pPr>
              <w:widowControl w:val="0"/>
              <w:numPr>
                <w:ilvl w:val="0"/>
                <w:numId w:val="38"/>
              </w:numPr>
              <w:autoSpaceDE w:val="0"/>
              <w:autoSpaceDN w:val="0"/>
              <w:spacing w:after="160"/>
              <w:rPr>
                <w:rFonts w:eastAsia="Arial" w:cs="Arial"/>
                <w:szCs w:val="24"/>
              </w:rPr>
            </w:pPr>
            <w:r w:rsidRPr="00575C4F">
              <w:rPr>
                <w:rFonts w:eastAsia="Arial" w:cs="Arial"/>
                <w:szCs w:val="24"/>
              </w:rPr>
              <w:t>Content and standards within the program of study are non-duplicative and vertically aligned to prepare students to transition seamlessly to the next level of education.</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575C4F" w:rsidRPr="002D3FFF" w:rsidRDefault="00575C4F" w:rsidP="00DB1631">
            <w:pPr>
              <w:spacing w:after="0"/>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575C4F" w:rsidRPr="002D3FFF" w:rsidRDefault="00575C4F" w:rsidP="00DB1631">
            <w:pPr>
              <w:spacing w:after="0"/>
              <w:rPr>
                <w:rFonts w:eastAsia="Arial" w:cs="Times New Roman"/>
                <w:color w:val="3B3B3B"/>
              </w:rPr>
            </w:pPr>
          </w:p>
        </w:tc>
      </w:tr>
      <w:tr w:rsidR="00536B58" w:rsidRPr="002D3FFF" w:rsidTr="00575C4F">
        <w:trPr>
          <w:trHeight w:val="70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536B58" w:rsidRPr="002D3FFF" w:rsidRDefault="00536B58" w:rsidP="00536B58">
            <w:pPr>
              <w:widowControl w:val="0"/>
              <w:numPr>
                <w:ilvl w:val="0"/>
                <w:numId w:val="38"/>
              </w:numPr>
              <w:autoSpaceDE w:val="0"/>
              <w:autoSpaceDN w:val="0"/>
              <w:spacing w:after="160"/>
              <w:rPr>
                <w:rFonts w:eastAsia="Arial" w:cs="Arial"/>
                <w:szCs w:val="24"/>
              </w:rPr>
            </w:pPr>
            <w:r w:rsidRPr="002D3FFF">
              <w:rPr>
                <w:rFonts w:eastAsia="Arial" w:cs="Arial"/>
                <w:szCs w:val="24"/>
              </w:rPr>
              <w:t>The material provides many and varied opportunities for students to work with each standard within the grade level.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536B58" w:rsidRPr="002D3FFF" w:rsidRDefault="00536B58" w:rsidP="00DB1631">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536B58" w:rsidRPr="002D3FFF" w:rsidRDefault="00536B58" w:rsidP="00DB1631">
            <w:pPr>
              <w:spacing w:after="0" w:line="288" w:lineRule="auto"/>
              <w:rPr>
                <w:rFonts w:eastAsia="Arial" w:cs="Times New Roman"/>
                <w:color w:val="3B3B3B"/>
              </w:rPr>
            </w:pPr>
          </w:p>
        </w:tc>
      </w:tr>
      <w:tr w:rsidR="00536B58" w:rsidRPr="002D3FFF" w:rsidTr="00575C4F">
        <w:trPr>
          <w:trHeight w:val="944"/>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75C4F" w:rsidP="00575C4F">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536B58" w:rsidRPr="002D3FFF" w:rsidRDefault="00536B58" w:rsidP="00DB1631">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536B58" w:rsidRPr="002D3FFF" w:rsidRDefault="00536B58" w:rsidP="00DB1631">
            <w:pPr>
              <w:spacing w:after="0" w:line="288" w:lineRule="auto"/>
              <w:rPr>
                <w:rFonts w:eastAsia="Arial" w:cs="Times New Roman"/>
                <w:color w:val="3B3B3B"/>
              </w:rPr>
            </w:pPr>
          </w:p>
        </w:tc>
      </w:tr>
      <w:tr w:rsidR="00536B58" w:rsidRPr="002D3FFF" w:rsidTr="00575C4F">
        <w:trPr>
          <w:trHeight w:val="1288"/>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75C4F" w:rsidP="00575C4F">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536B58" w:rsidRPr="002D3FFF" w:rsidRDefault="00536B58" w:rsidP="00DB1631">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536B58" w:rsidRPr="002D3FFF" w:rsidRDefault="00536B58" w:rsidP="00DB1631">
            <w:pPr>
              <w:spacing w:after="0" w:line="288" w:lineRule="auto"/>
              <w:rPr>
                <w:rFonts w:eastAsia="Arial" w:cs="Times New Roman"/>
                <w:color w:val="3B3B3B"/>
              </w:rPr>
            </w:pPr>
          </w:p>
        </w:tc>
      </w:tr>
      <w:tr w:rsidR="00536B58" w:rsidRPr="002D3FFF" w:rsidTr="00575C4F">
        <w:trPr>
          <w:trHeight w:val="1288"/>
        </w:trPr>
        <w:tc>
          <w:tcPr>
            <w:tcW w:w="2175" w:type="pct"/>
            <w:tcBorders>
              <w:top w:val="single" w:sz="4" w:space="0" w:color="417FD0"/>
              <w:left w:val="single" w:sz="4" w:space="0" w:color="417FD0"/>
              <w:bottom w:val="single" w:sz="4" w:space="0" w:color="auto"/>
              <w:right w:val="single" w:sz="4" w:space="0" w:color="417FD0"/>
            </w:tcBorders>
            <w:shd w:val="clear" w:color="auto" w:fill="auto"/>
          </w:tcPr>
          <w:p w:rsidR="00536B58" w:rsidRPr="00E967D4" w:rsidRDefault="00575C4F" w:rsidP="00575C4F">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133" w:type="pct"/>
            <w:tcBorders>
              <w:top w:val="single" w:sz="4" w:space="0" w:color="417FD0"/>
              <w:left w:val="single" w:sz="4" w:space="0" w:color="417FD0"/>
              <w:bottom w:val="single" w:sz="4" w:space="0" w:color="auto"/>
              <w:right w:val="single" w:sz="4" w:space="0" w:color="417FD0"/>
            </w:tcBorders>
            <w:shd w:val="clear" w:color="auto" w:fill="auto"/>
          </w:tcPr>
          <w:p w:rsidR="00536B58" w:rsidRPr="002D3FFF" w:rsidRDefault="00536B58" w:rsidP="00DB1631">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auto"/>
              <w:right w:val="single" w:sz="4" w:space="0" w:color="417FD0"/>
            </w:tcBorders>
          </w:tcPr>
          <w:p w:rsidR="00536B58" w:rsidRPr="002D3FFF" w:rsidRDefault="00536B58" w:rsidP="00DB1631">
            <w:pPr>
              <w:spacing w:after="0" w:line="288" w:lineRule="auto"/>
              <w:rPr>
                <w:rFonts w:eastAsia="Arial" w:cs="Times New Roman"/>
                <w:color w:val="3B3B3B"/>
              </w:rPr>
            </w:pPr>
          </w:p>
        </w:tc>
      </w:tr>
      <w:tr w:rsidR="00536B58" w:rsidRPr="002D3FFF" w:rsidTr="00575C4F">
        <w:trPr>
          <w:trHeight w:val="1288"/>
        </w:trPr>
        <w:tc>
          <w:tcPr>
            <w:tcW w:w="2175" w:type="pct"/>
            <w:tcBorders>
              <w:top w:val="single" w:sz="4" w:space="0" w:color="auto"/>
              <w:left w:val="single" w:sz="4" w:space="0" w:color="auto"/>
              <w:bottom w:val="single" w:sz="4" w:space="0" w:color="auto"/>
              <w:right w:val="single" w:sz="4" w:space="0" w:color="auto"/>
            </w:tcBorders>
            <w:shd w:val="clear" w:color="auto" w:fill="auto"/>
          </w:tcPr>
          <w:p w:rsidR="00536B58" w:rsidRPr="00E967D4" w:rsidRDefault="00575C4F" w:rsidP="00575C4F">
            <w:pPr>
              <w:pStyle w:val="ListParagraph"/>
              <w:numPr>
                <w:ilvl w:val="0"/>
                <w:numId w:val="38"/>
              </w:numPr>
              <w:spacing w:after="0" w:line="240" w:lineRule="auto"/>
              <w:rPr>
                <w:rFonts w:eastAsia="Arial" w:cs="Times New Roman"/>
              </w:rPr>
            </w:pPr>
            <w:r w:rsidRPr="00575C4F">
              <w:rPr>
                <w:rFonts w:eastAsia="Arial" w:cs="Times New Roman"/>
              </w:rPr>
              <w:lastRenderedPageBreak/>
              <w:t>The material has activities and assignments that develop problem-solving skills and foster synthesis and inquiry at both an individual and group level.</w:t>
            </w:r>
          </w:p>
        </w:tc>
        <w:tc>
          <w:tcPr>
            <w:tcW w:w="2133" w:type="pct"/>
            <w:tcBorders>
              <w:top w:val="single" w:sz="4" w:space="0" w:color="auto"/>
              <w:left w:val="single" w:sz="4" w:space="0" w:color="auto"/>
              <w:bottom w:val="single" w:sz="4" w:space="0" w:color="auto"/>
              <w:right w:val="single" w:sz="4" w:space="0" w:color="auto"/>
            </w:tcBorders>
            <w:shd w:val="clear" w:color="auto" w:fill="auto"/>
          </w:tcPr>
          <w:p w:rsidR="00536B58" w:rsidRPr="002D3FFF" w:rsidRDefault="00536B58" w:rsidP="00DB1631">
            <w:pPr>
              <w:spacing w:after="0" w:line="288" w:lineRule="auto"/>
              <w:rPr>
                <w:rFonts w:eastAsia="Arial" w:cs="Times New Roman"/>
                <w:color w:val="3B3B3B"/>
              </w:rPr>
            </w:pPr>
          </w:p>
        </w:tc>
        <w:tc>
          <w:tcPr>
            <w:tcW w:w="692" w:type="pct"/>
            <w:tcBorders>
              <w:top w:val="single" w:sz="4" w:space="0" w:color="auto"/>
              <w:left w:val="single" w:sz="4" w:space="0" w:color="auto"/>
              <w:bottom w:val="single" w:sz="4" w:space="0" w:color="auto"/>
              <w:right w:val="single" w:sz="4" w:space="0" w:color="auto"/>
            </w:tcBorders>
          </w:tcPr>
          <w:p w:rsidR="00536B58" w:rsidRPr="002D3FFF" w:rsidRDefault="00536B58" w:rsidP="00DB1631">
            <w:pPr>
              <w:spacing w:after="0" w:line="288" w:lineRule="auto"/>
              <w:rPr>
                <w:rFonts w:eastAsia="Arial" w:cs="Times New Roman"/>
                <w:color w:val="3B3B3B"/>
              </w:rPr>
            </w:pPr>
          </w:p>
        </w:tc>
      </w:tr>
      <w:tr w:rsidR="00536B58" w:rsidRPr="002D3FFF" w:rsidTr="00575C4F">
        <w:trPr>
          <w:trHeight w:val="1088"/>
        </w:trPr>
        <w:tc>
          <w:tcPr>
            <w:tcW w:w="2175" w:type="pct"/>
            <w:tcBorders>
              <w:top w:val="single" w:sz="4" w:space="0" w:color="auto"/>
              <w:left w:val="single" w:sz="4" w:space="0" w:color="417FD0"/>
              <w:bottom w:val="single" w:sz="4" w:space="0" w:color="417FD0"/>
              <w:right w:val="single" w:sz="4" w:space="0" w:color="417FD0"/>
            </w:tcBorders>
            <w:shd w:val="clear" w:color="auto" w:fill="auto"/>
          </w:tcPr>
          <w:p w:rsidR="00536B58" w:rsidRPr="00E967D4" w:rsidRDefault="00575C4F" w:rsidP="00575C4F">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133" w:type="pct"/>
            <w:tcBorders>
              <w:top w:val="single" w:sz="4" w:space="0" w:color="auto"/>
              <w:left w:val="single" w:sz="4" w:space="0" w:color="417FD0"/>
              <w:bottom w:val="single" w:sz="4" w:space="0" w:color="417FD0"/>
              <w:right w:val="single" w:sz="4" w:space="0" w:color="417FD0"/>
            </w:tcBorders>
            <w:shd w:val="clear" w:color="auto" w:fill="auto"/>
          </w:tcPr>
          <w:p w:rsidR="00536B58" w:rsidRPr="002D3FFF" w:rsidRDefault="00536B58" w:rsidP="00DB1631">
            <w:pPr>
              <w:spacing w:after="0" w:line="288" w:lineRule="auto"/>
              <w:rPr>
                <w:rFonts w:eastAsia="Arial" w:cs="Times New Roman"/>
                <w:color w:val="3B3B3B"/>
              </w:rPr>
            </w:pPr>
          </w:p>
        </w:tc>
        <w:tc>
          <w:tcPr>
            <w:tcW w:w="692" w:type="pct"/>
            <w:tcBorders>
              <w:top w:val="single" w:sz="4" w:space="0" w:color="auto"/>
              <w:left w:val="single" w:sz="4" w:space="0" w:color="417FD0"/>
              <w:bottom w:val="single" w:sz="4" w:space="0" w:color="417FD0"/>
              <w:right w:val="single" w:sz="4" w:space="0" w:color="417FD0"/>
            </w:tcBorders>
          </w:tcPr>
          <w:p w:rsidR="00536B58" w:rsidRPr="002D3FFF" w:rsidRDefault="00536B58" w:rsidP="00DB1631">
            <w:pPr>
              <w:spacing w:after="0" w:line="288" w:lineRule="auto"/>
              <w:rPr>
                <w:rFonts w:eastAsia="Arial" w:cs="Times New Roman"/>
                <w:color w:val="3B3B3B"/>
              </w:rPr>
            </w:pPr>
          </w:p>
        </w:tc>
      </w:tr>
      <w:tr w:rsidR="00536B58" w:rsidRPr="002D3FFF" w:rsidTr="00575C4F">
        <w:trPr>
          <w:trHeight w:val="980"/>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75C4F" w:rsidP="00575C4F">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536B58" w:rsidRPr="002D3FFF" w:rsidRDefault="00536B58" w:rsidP="00DB1631">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536B58" w:rsidRPr="002D3FFF" w:rsidRDefault="00536B58" w:rsidP="00DB1631">
            <w:pPr>
              <w:spacing w:after="0" w:line="288" w:lineRule="auto"/>
              <w:rPr>
                <w:rFonts w:eastAsia="Arial" w:cs="Times New Roman"/>
                <w:color w:val="3B3B3B"/>
              </w:rPr>
            </w:pPr>
          </w:p>
        </w:tc>
      </w:tr>
      <w:tr w:rsidR="00536B58" w:rsidRPr="002D3FFF" w:rsidTr="00575C4F">
        <w:trPr>
          <w:trHeight w:val="1873"/>
        </w:trPr>
        <w:tc>
          <w:tcPr>
            <w:tcW w:w="2175"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75C4F" w:rsidP="00575C4F">
            <w:pPr>
              <w:pStyle w:val="ListParagraph"/>
              <w:numPr>
                <w:ilvl w:val="0"/>
                <w:numId w:val="38"/>
              </w:numPr>
              <w:spacing w:after="0" w:line="240" w:lineRule="auto"/>
              <w:rPr>
                <w:rFonts w:eastAsia="Arial" w:cs="Times New Roman"/>
              </w:rPr>
            </w:pPr>
            <w:r w:rsidRPr="00575C4F">
              <w:rPr>
                <w:rFonts w:eastAsia="Arial" w:cs="Times New Roman"/>
              </w:rPr>
              <w:t>Project-based learning and related instructional approaches, such as problem-based, inquiry-based and challenge-based learning, are fully integrated into the material.</w:t>
            </w:r>
          </w:p>
        </w:tc>
        <w:tc>
          <w:tcPr>
            <w:tcW w:w="2133" w:type="pct"/>
            <w:tcBorders>
              <w:top w:val="single" w:sz="4" w:space="0" w:color="417FD0"/>
              <w:left w:val="single" w:sz="4" w:space="0" w:color="417FD0"/>
              <w:bottom w:val="single" w:sz="4" w:space="0" w:color="417FD0"/>
              <w:right w:val="single" w:sz="4" w:space="0" w:color="417FD0"/>
            </w:tcBorders>
            <w:shd w:val="clear" w:color="auto" w:fill="auto"/>
          </w:tcPr>
          <w:p w:rsidR="00536B58" w:rsidRPr="002D3FFF" w:rsidRDefault="00536B58" w:rsidP="00DB1631">
            <w:pPr>
              <w:spacing w:after="0" w:line="288" w:lineRule="auto"/>
              <w:rPr>
                <w:rFonts w:eastAsia="Arial" w:cs="Times New Roman"/>
                <w:color w:val="3B3B3B"/>
              </w:rPr>
            </w:pPr>
          </w:p>
        </w:tc>
        <w:tc>
          <w:tcPr>
            <w:tcW w:w="692" w:type="pct"/>
            <w:tcBorders>
              <w:top w:val="single" w:sz="4" w:space="0" w:color="417FD0"/>
              <w:left w:val="single" w:sz="4" w:space="0" w:color="417FD0"/>
              <w:bottom w:val="single" w:sz="4" w:space="0" w:color="417FD0"/>
              <w:right w:val="single" w:sz="4" w:space="0" w:color="417FD0"/>
            </w:tcBorders>
          </w:tcPr>
          <w:p w:rsidR="00536B58" w:rsidRPr="002D3FFF" w:rsidRDefault="00536B58" w:rsidP="00DB1631">
            <w:pPr>
              <w:spacing w:after="0" w:line="288" w:lineRule="auto"/>
              <w:rPr>
                <w:rFonts w:eastAsia="Arial" w:cs="Times New Roman"/>
                <w:color w:val="3B3B3B"/>
              </w:rPr>
            </w:pPr>
          </w:p>
        </w:tc>
      </w:tr>
    </w:tbl>
    <w:p w:rsidR="00536B58" w:rsidRDefault="00536B58" w:rsidP="00536B58"/>
    <w:p w:rsidR="00536B58" w:rsidRPr="00894A8F" w:rsidRDefault="00536B58" w:rsidP="00536B58">
      <w:pPr>
        <w:keepNext/>
        <w:keepLines/>
        <w:spacing w:before="360" w:after="120" w:line="240" w:lineRule="auto"/>
        <w:outlineLvl w:val="1"/>
        <w:rPr>
          <w:rFonts w:eastAsia="Arial" w:cs="Times New Roman"/>
          <w:bCs/>
          <w:color w:val="2B63AC"/>
          <w:sz w:val="28"/>
          <w:szCs w:val="24"/>
        </w:rPr>
      </w:pPr>
      <w:r w:rsidRPr="00894A8F">
        <w:rPr>
          <w:rFonts w:eastAsia="Arial" w:cs="Times New Roman"/>
          <w:bCs/>
          <w:color w:val="2B63AC"/>
          <w:sz w:val="28"/>
          <w:szCs w:val="24"/>
        </w:rPr>
        <w:t xml:space="preserve">Pedagogical Approach: </w:t>
      </w:r>
    </w:p>
    <w:tbl>
      <w:tblPr>
        <w:tblStyle w:val="ProposalTable11"/>
        <w:tblW w:w="5456" w:type="pct"/>
        <w:tblLook w:val="04A0" w:firstRow="1" w:lastRow="0" w:firstColumn="1" w:lastColumn="0" w:noHBand="0" w:noVBand="1"/>
        <w:tblDescription w:val="Table of pedagogical approach standards"/>
      </w:tblPr>
      <w:tblGrid>
        <w:gridCol w:w="4406"/>
        <w:gridCol w:w="4320"/>
        <w:gridCol w:w="1477"/>
      </w:tblGrid>
      <w:tr w:rsidR="00536B58" w:rsidRPr="00894A8F" w:rsidTr="00DB1631">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rsidR="00536B58" w:rsidRPr="00894A8F" w:rsidRDefault="00536B58" w:rsidP="00DB1631">
            <w:pPr>
              <w:spacing w:after="180" w:line="288" w:lineRule="auto"/>
              <w:rPr>
                <w:rFonts w:eastAsia="Arial" w:cs="Times New Roman"/>
                <w:color w:val="3B3B3B"/>
              </w:rPr>
            </w:pPr>
            <w:r w:rsidRPr="00894A8F">
              <w:rPr>
                <w:rFonts w:eastAsia="Arial" w:cs="Times New Roman"/>
                <w:color w:val="3B3B3B"/>
              </w:rPr>
              <w:t>Standards</w:t>
            </w:r>
          </w:p>
        </w:tc>
        <w:tc>
          <w:tcPr>
            <w:tcW w:w="2117" w:type="pct"/>
            <w:tcBorders>
              <w:top w:val="single" w:sz="4" w:space="0" w:color="auto"/>
              <w:left w:val="single" w:sz="4" w:space="0" w:color="auto"/>
              <w:bottom w:val="single" w:sz="4" w:space="0" w:color="auto"/>
              <w:right w:val="single" w:sz="4" w:space="0" w:color="auto"/>
            </w:tcBorders>
            <w:shd w:val="clear" w:color="auto" w:fill="BFD4EF"/>
          </w:tcPr>
          <w:p w:rsidR="00536B58" w:rsidRPr="00894A8F" w:rsidRDefault="00536B58" w:rsidP="00DB1631">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c>
          <w:tcPr>
            <w:tcW w:w="724" w:type="pct"/>
            <w:tcBorders>
              <w:top w:val="single" w:sz="4" w:space="0" w:color="auto"/>
              <w:left w:val="single" w:sz="4" w:space="0" w:color="auto"/>
              <w:bottom w:val="single" w:sz="4" w:space="0" w:color="auto"/>
              <w:right w:val="single" w:sz="4" w:space="0" w:color="auto"/>
            </w:tcBorders>
            <w:shd w:val="clear" w:color="auto" w:fill="BFD4EF"/>
          </w:tcPr>
          <w:p w:rsidR="00536B58" w:rsidRPr="00894A8F" w:rsidRDefault="00536B58" w:rsidP="00DB1631">
            <w:pPr>
              <w:spacing w:after="180" w:line="288" w:lineRule="auto"/>
              <w:rPr>
                <w:rFonts w:eastAsia="Arial" w:cs="Times New Roman"/>
                <w:color w:val="3B3B3B"/>
              </w:rPr>
            </w:pPr>
            <w:r w:rsidRPr="00894A8F">
              <w:rPr>
                <w:rFonts w:eastAsia="Arial" w:cs="Times New Roman"/>
                <w:color w:val="3B3B3B"/>
              </w:rPr>
              <w:t>Rating  (Reviewer Only):</w:t>
            </w:r>
          </w:p>
        </w:tc>
      </w:tr>
      <w:tr w:rsidR="00536B58" w:rsidRPr="00894A8F" w:rsidTr="00DB1631">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widowControl w:val="0"/>
              <w:numPr>
                <w:ilvl w:val="0"/>
                <w:numId w:val="45"/>
              </w:numPr>
              <w:autoSpaceDE w:val="0"/>
              <w:autoSpaceDN w:val="0"/>
              <w:spacing w:after="120" w:line="240" w:lineRule="auto"/>
              <w:rPr>
                <w:rFonts w:eastAsia="Arial" w:cs="Arial"/>
                <w:szCs w:val="24"/>
              </w:rPr>
            </w:pPr>
            <w:r w:rsidRPr="00E967D4">
              <w:rPr>
                <w:rFonts w:eastAsia="Arial" w:cs="Arial"/>
                <w:szCs w:val="24"/>
              </w:rPr>
              <w:t xml:space="preserve">Provides guidance for teachers throughout for how learning experiences build on each other to support students in developing </w:t>
            </w:r>
            <w:r>
              <w:rPr>
                <w:rFonts w:eastAsia="Arial" w:cs="Arial"/>
                <w:szCs w:val="24"/>
              </w:rPr>
              <w:t>a deep</w:t>
            </w:r>
            <w:r w:rsidRPr="00E967D4">
              <w:rPr>
                <w:rFonts w:eastAsia="Arial" w:cs="Arial"/>
                <w:szCs w:val="24"/>
              </w:rPr>
              <w:t xml:space="preserve"> understanding of the content. </w:t>
            </w:r>
          </w:p>
        </w:tc>
        <w:tc>
          <w:tcPr>
            <w:tcW w:w="2117" w:type="pct"/>
            <w:tcBorders>
              <w:top w:val="single" w:sz="4" w:space="0" w:color="auto"/>
              <w:left w:val="single" w:sz="4" w:space="0" w:color="417FD0"/>
              <w:bottom w:val="single" w:sz="4" w:space="0" w:color="417FD0"/>
              <w:right w:val="single" w:sz="4" w:space="0" w:color="417FD0"/>
            </w:tcBorders>
            <w:shd w:val="clear" w:color="auto" w:fill="auto"/>
          </w:tcPr>
          <w:p w:rsidR="00536B58" w:rsidRPr="00894A8F" w:rsidRDefault="00536B58" w:rsidP="00DB1631">
            <w:pPr>
              <w:spacing w:after="0" w:line="288" w:lineRule="auto"/>
              <w:rPr>
                <w:rFonts w:eastAsia="Arial" w:cs="Times New Roman"/>
                <w:color w:val="3B3B3B"/>
              </w:rPr>
            </w:pPr>
          </w:p>
        </w:tc>
        <w:tc>
          <w:tcPr>
            <w:tcW w:w="724" w:type="pct"/>
            <w:tcBorders>
              <w:top w:val="single" w:sz="4" w:space="0" w:color="auto"/>
              <w:left w:val="single" w:sz="4" w:space="0" w:color="417FD0"/>
              <w:bottom w:val="single" w:sz="4" w:space="0" w:color="417FD0"/>
              <w:right w:val="single" w:sz="4" w:space="0" w:color="417FD0"/>
            </w:tcBorders>
          </w:tcPr>
          <w:p w:rsidR="00536B58" w:rsidRPr="00894A8F" w:rsidRDefault="00536B58" w:rsidP="00DB1631">
            <w:pPr>
              <w:spacing w:after="0" w:line="288" w:lineRule="auto"/>
              <w:rPr>
                <w:rFonts w:eastAsia="Arial" w:cs="Times New Roman"/>
                <w:color w:val="3B3B3B"/>
              </w:rPr>
            </w:pPr>
          </w:p>
        </w:tc>
      </w:tr>
      <w:tr w:rsidR="00536B58" w:rsidRPr="00894A8F" w:rsidTr="00DB1631">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widowControl w:val="0"/>
              <w:numPr>
                <w:ilvl w:val="0"/>
                <w:numId w:val="45"/>
              </w:numPr>
              <w:autoSpaceDE w:val="0"/>
              <w:autoSpaceDN w:val="0"/>
              <w:spacing w:after="0" w:line="240" w:lineRule="auto"/>
              <w:rPr>
                <w:rFonts w:eastAsia="Arial" w:cs="Arial"/>
                <w:szCs w:val="24"/>
              </w:rPr>
            </w:pPr>
            <w:r w:rsidRPr="00E967D4">
              <w:rPr>
                <w:rFonts w:eastAsia="Arial" w:cs="Arial"/>
                <w:szCs w:val="24"/>
              </w:rPr>
              <w:lastRenderedPageBreak/>
              <w:t xml:space="preserve">Provides </w:t>
            </w:r>
            <w:proofErr w:type="spellStart"/>
            <w:r w:rsidRPr="00E967D4">
              <w:rPr>
                <w:rFonts w:eastAsia="Arial" w:cs="Arial"/>
                <w:szCs w:val="24"/>
              </w:rPr>
              <w:t>scaffolded</w:t>
            </w:r>
            <w:proofErr w:type="spellEnd"/>
            <w:r w:rsidRPr="00E967D4">
              <w:rPr>
                <w:rFonts w:eastAsia="Arial" w:cs="Arial"/>
                <w:szCs w:val="24"/>
              </w:rPr>
              <w:t xml:space="preserve"> supports for teachers to facilitate learning of the content so that students are increasingly responsible for making sense of the content.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536B58" w:rsidRPr="00894A8F" w:rsidRDefault="00536B58" w:rsidP="00DB1631">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536B58" w:rsidRPr="00894A8F" w:rsidRDefault="00536B58" w:rsidP="00DB1631">
            <w:pPr>
              <w:spacing w:after="0" w:line="288" w:lineRule="auto"/>
              <w:rPr>
                <w:rFonts w:eastAsia="Arial" w:cs="Times New Roman"/>
                <w:color w:val="3B3B3B"/>
              </w:rPr>
            </w:pPr>
          </w:p>
        </w:tc>
      </w:tr>
      <w:tr w:rsidR="00575C4F" w:rsidRPr="00894A8F" w:rsidTr="00DB1631">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75C4F" w:rsidRPr="00E967D4" w:rsidRDefault="00575C4F" w:rsidP="00575C4F">
            <w:pPr>
              <w:pStyle w:val="ListParagraph"/>
              <w:widowControl w:val="0"/>
              <w:numPr>
                <w:ilvl w:val="0"/>
                <w:numId w:val="45"/>
              </w:numPr>
              <w:autoSpaceDE w:val="0"/>
              <w:autoSpaceDN w:val="0"/>
              <w:spacing w:after="0" w:line="240" w:lineRule="auto"/>
              <w:rPr>
                <w:rFonts w:eastAsia="Arial" w:cs="Arial"/>
                <w:szCs w:val="24"/>
              </w:rPr>
            </w:pPr>
            <w:r w:rsidRPr="00575C4F">
              <w:rPr>
                <w:rFonts w:eastAsia="Arial" w:cs="Arial"/>
                <w:szCs w:val="24"/>
              </w:rPr>
              <w:t>The material provides opportunities for supporting English language learners to regularly and actively participate with grade-level text.</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575C4F" w:rsidRPr="00894A8F" w:rsidRDefault="00575C4F" w:rsidP="00DB1631">
            <w:pPr>
              <w:spacing w:after="0"/>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575C4F" w:rsidRPr="00894A8F" w:rsidRDefault="00575C4F" w:rsidP="00DB1631">
            <w:pPr>
              <w:spacing w:after="0"/>
              <w:rPr>
                <w:rFonts w:eastAsia="Arial" w:cs="Times New Roman"/>
                <w:color w:val="3B3B3B"/>
              </w:rPr>
            </w:pPr>
          </w:p>
        </w:tc>
      </w:tr>
      <w:tr w:rsidR="00536B58" w:rsidRPr="00894A8F" w:rsidTr="00DB1631">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numPr>
                <w:ilvl w:val="0"/>
                <w:numId w:val="45"/>
              </w:numPr>
              <w:spacing w:after="0" w:line="240" w:lineRule="auto"/>
              <w:rPr>
                <w:rFonts w:eastAsia="Arial" w:cs="Times New Roman"/>
              </w:rPr>
            </w:pPr>
            <w:r w:rsidRPr="00E967D4">
              <w:rPr>
                <w:rFonts w:eastAsia="Arial" w:cs="Times New Roman"/>
              </w:rPr>
              <w:t>The material gives clear and concise instruction to teachers and students.  It is easy to navigate and understand.</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536B58" w:rsidRPr="00894A8F" w:rsidRDefault="00536B58" w:rsidP="00DB1631">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536B58" w:rsidRPr="00894A8F" w:rsidRDefault="00536B58" w:rsidP="00DB1631">
            <w:pPr>
              <w:spacing w:after="0" w:line="288" w:lineRule="auto"/>
              <w:rPr>
                <w:rFonts w:eastAsia="Arial" w:cs="Times New Roman"/>
                <w:color w:val="3B3B3B"/>
              </w:rPr>
            </w:pPr>
          </w:p>
        </w:tc>
      </w:tr>
      <w:tr w:rsidR="00536B58" w:rsidRPr="00894A8F" w:rsidTr="00DB1631">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536B58" w:rsidRPr="00894A8F" w:rsidRDefault="00536B58" w:rsidP="00DB1631">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536B58" w:rsidRPr="00894A8F" w:rsidRDefault="00536B58" w:rsidP="00DB1631">
            <w:pPr>
              <w:spacing w:after="0" w:line="288" w:lineRule="auto"/>
              <w:rPr>
                <w:rFonts w:eastAsia="Arial" w:cs="Times New Roman"/>
                <w:color w:val="3B3B3B"/>
              </w:rPr>
            </w:pPr>
          </w:p>
        </w:tc>
      </w:tr>
      <w:tr w:rsidR="00536B58" w:rsidRPr="00894A8F" w:rsidTr="00DB1631">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75C4F" w:rsidP="00575C4F">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536B58" w:rsidRPr="00894A8F" w:rsidRDefault="00536B58" w:rsidP="00DB1631">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536B58" w:rsidRPr="00894A8F" w:rsidRDefault="00536B58" w:rsidP="00DB1631">
            <w:pPr>
              <w:spacing w:after="0" w:line="288" w:lineRule="auto"/>
              <w:rPr>
                <w:rFonts w:eastAsia="Arial" w:cs="Times New Roman"/>
                <w:color w:val="3B3B3B"/>
              </w:rPr>
            </w:pPr>
          </w:p>
        </w:tc>
      </w:tr>
      <w:tr w:rsidR="00536B58" w:rsidRPr="00894A8F" w:rsidTr="00DB1631">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CF6F65" w:rsidP="00CF6F65">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536B58" w:rsidRPr="00894A8F" w:rsidRDefault="00536B58" w:rsidP="00DB1631">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536B58" w:rsidRPr="00894A8F" w:rsidRDefault="00536B58" w:rsidP="00DB1631">
            <w:pPr>
              <w:spacing w:after="0" w:line="288" w:lineRule="auto"/>
              <w:rPr>
                <w:rFonts w:eastAsia="Arial" w:cs="Times New Roman"/>
                <w:color w:val="3B3B3B"/>
              </w:rPr>
            </w:pPr>
          </w:p>
        </w:tc>
      </w:tr>
      <w:tr w:rsidR="00536B58" w:rsidRPr="00894A8F" w:rsidTr="00DB1631">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numPr>
                <w:ilvl w:val="0"/>
                <w:numId w:val="45"/>
              </w:numPr>
              <w:spacing w:after="160" w:line="240" w:lineRule="auto"/>
              <w:rPr>
                <w:rFonts w:eastAsia="Arial" w:cs="Times New Roman"/>
              </w:rPr>
            </w:pPr>
            <w:r w:rsidRPr="00E967D4">
              <w:rPr>
                <w:rFonts w:eastAsia="Arial" w:cs="Times New Roman"/>
              </w:rPr>
              <w:lastRenderedPageBreak/>
              <w:t xml:space="preserve">Includes editable and aligned rubrics, scoring guidelines, and exemplars that provide guidance for assessing student performance and to support teachers in planning instruction and providing ongoing feedback to students.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536B58" w:rsidRPr="00894A8F" w:rsidRDefault="00536B58" w:rsidP="00DB1631">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536B58" w:rsidRPr="00894A8F" w:rsidRDefault="00536B58" w:rsidP="00DB1631">
            <w:pPr>
              <w:spacing w:after="0" w:line="288" w:lineRule="auto"/>
              <w:rPr>
                <w:rFonts w:eastAsia="Arial" w:cs="Times New Roman"/>
                <w:color w:val="3B3B3B"/>
              </w:rPr>
            </w:pPr>
          </w:p>
        </w:tc>
      </w:tr>
      <w:tr w:rsidR="00536B58" w:rsidRPr="00894A8F" w:rsidTr="00DB1631">
        <w:trPr>
          <w:trHeight w:val="620"/>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of practices connected with their understanding of concepts. </w:t>
            </w:r>
          </w:p>
        </w:tc>
        <w:tc>
          <w:tcPr>
            <w:tcW w:w="2117" w:type="pct"/>
            <w:tcBorders>
              <w:top w:val="single" w:sz="4" w:space="0" w:color="417FD0"/>
              <w:left w:val="single" w:sz="4" w:space="0" w:color="417FD0"/>
              <w:bottom w:val="single" w:sz="4" w:space="0" w:color="417FD0"/>
              <w:right w:val="single" w:sz="4" w:space="0" w:color="417FD0"/>
            </w:tcBorders>
            <w:shd w:val="clear" w:color="auto" w:fill="auto"/>
          </w:tcPr>
          <w:p w:rsidR="00536B58" w:rsidRPr="00894A8F" w:rsidRDefault="00536B58" w:rsidP="00DB1631">
            <w:pPr>
              <w:spacing w:after="0" w:line="288" w:lineRule="auto"/>
              <w:rPr>
                <w:rFonts w:eastAsia="Arial" w:cs="Times New Roman"/>
                <w:color w:val="3B3B3B"/>
              </w:rPr>
            </w:pPr>
          </w:p>
        </w:tc>
        <w:tc>
          <w:tcPr>
            <w:tcW w:w="724" w:type="pct"/>
            <w:tcBorders>
              <w:top w:val="single" w:sz="4" w:space="0" w:color="417FD0"/>
              <w:left w:val="single" w:sz="4" w:space="0" w:color="417FD0"/>
              <w:bottom w:val="single" w:sz="4" w:space="0" w:color="417FD0"/>
              <w:right w:val="single" w:sz="4" w:space="0" w:color="417FD0"/>
            </w:tcBorders>
          </w:tcPr>
          <w:p w:rsidR="00536B58" w:rsidRPr="00894A8F" w:rsidRDefault="00536B58" w:rsidP="00DB1631">
            <w:pPr>
              <w:spacing w:after="0" w:line="288" w:lineRule="auto"/>
              <w:rPr>
                <w:rFonts w:eastAsia="Arial" w:cs="Times New Roman"/>
                <w:color w:val="3B3B3B"/>
              </w:rPr>
            </w:pPr>
          </w:p>
        </w:tc>
      </w:tr>
    </w:tbl>
    <w:p w:rsidR="00536B58" w:rsidRDefault="00536B58" w:rsidP="00536B58">
      <w:bookmarkStart w:id="6" w:name="_GoBack"/>
      <w:bookmarkEnd w:id="6"/>
    </w:p>
    <w:p w:rsidR="00536B58" w:rsidRPr="00F31C7C" w:rsidRDefault="00536B58" w:rsidP="00536B58">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Presentation and Design:</w:t>
      </w:r>
    </w:p>
    <w:tbl>
      <w:tblPr>
        <w:tblStyle w:val="ProposalTable111"/>
        <w:tblW w:w="5456" w:type="pct"/>
        <w:tblLook w:val="04A0" w:firstRow="1" w:lastRow="0" w:firstColumn="1" w:lastColumn="0" w:noHBand="0" w:noVBand="1"/>
        <w:tblDescription w:val="Table of presentation and design standards"/>
      </w:tblPr>
      <w:tblGrid>
        <w:gridCol w:w="4405"/>
        <w:gridCol w:w="4155"/>
        <w:gridCol w:w="1643"/>
      </w:tblGrid>
      <w:tr w:rsidR="00536B58" w:rsidRPr="00F31C7C" w:rsidTr="00DB1631">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417FD0"/>
              <w:left w:val="single" w:sz="4" w:space="0" w:color="417FD0"/>
              <w:bottom w:val="single" w:sz="4" w:space="0" w:color="417FD0"/>
              <w:right w:val="single" w:sz="4" w:space="0" w:color="417FD0"/>
            </w:tcBorders>
            <w:shd w:val="clear" w:color="auto" w:fill="BFD4EF"/>
          </w:tcPr>
          <w:p w:rsidR="00536B58" w:rsidRPr="00F31C7C" w:rsidRDefault="00536B58" w:rsidP="00DB1631">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417FD0"/>
              <w:left w:val="single" w:sz="4" w:space="0" w:color="417FD0"/>
              <w:bottom w:val="single" w:sz="4" w:space="0" w:color="417FD0"/>
              <w:right w:val="single" w:sz="4" w:space="0" w:color="417FD0"/>
            </w:tcBorders>
            <w:shd w:val="clear" w:color="auto" w:fill="BFD4EF"/>
          </w:tcPr>
          <w:p w:rsidR="00536B58" w:rsidRPr="00F31C7C" w:rsidRDefault="00536B58" w:rsidP="00DB1631">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417FD0"/>
              <w:left w:val="single" w:sz="4" w:space="0" w:color="417FD0"/>
              <w:bottom w:val="single" w:sz="4" w:space="0" w:color="417FD0"/>
              <w:right w:val="single" w:sz="4" w:space="0" w:color="417FD0"/>
            </w:tcBorders>
            <w:shd w:val="clear" w:color="auto" w:fill="BFD4EF"/>
          </w:tcPr>
          <w:p w:rsidR="00536B58" w:rsidRPr="00F31C7C" w:rsidRDefault="00536B58" w:rsidP="00DB1631">
            <w:pPr>
              <w:spacing w:after="180" w:line="288" w:lineRule="auto"/>
              <w:rPr>
                <w:rFonts w:eastAsia="Arial" w:cs="Times New Roman"/>
                <w:color w:val="3B3B3B"/>
              </w:rPr>
            </w:pPr>
            <w:r w:rsidRPr="00F31C7C">
              <w:rPr>
                <w:rFonts w:eastAsia="Arial" w:cs="Times New Roman"/>
                <w:color w:val="3B3B3B"/>
              </w:rPr>
              <w:t>Rating  (Reviewer Only):</w:t>
            </w:r>
          </w:p>
        </w:tc>
      </w:tr>
      <w:tr w:rsidR="00536B58" w:rsidRPr="00F31C7C" w:rsidTr="00DB1631">
        <w:trPr>
          <w:trHeight w:val="98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The material has an aesthetically appealing appearance.</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536B58" w:rsidRPr="00F31C7C" w:rsidRDefault="00536B58" w:rsidP="00DB1631">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536B58" w:rsidRPr="00F31C7C" w:rsidRDefault="00536B58" w:rsidP="00DB1631">
            <w:pPr>
              <w:spacing w:after="0" w:line="288" w:lineRule="auto"/>
              <w:rPr>
                <w:rFonts w:eastAsia="Arial" w:cs="Times New Roman"/>
                <w:color w:val="3B3B3B"/>
              </w:rPr>
            </w:pPr>
          </w:p>
        </w:tc>
      </w:tr>
      <w:tr w:rsidR="00536B58" w:rsidRPr="00F31C7C" w:rsidTr="00DB1631">
        <w:trPr>
          <w:trHeight w:val="1466"/>
        </w:trPr>
        <w:tc>
          <w:tcPr>
            <w:tcW w:w="2159" w:type="pct"/>
            <w:tcBorders>
              <w:top w:val="single" w:sz="4" w:space="0" w:color="417FD0"/>
              <w:left w:val="single" w:sz="4" w:space="0" w:color="417FD0"/>
              <w:bottom w:val="single" w:sz="4" w:space="0" w:color="auto"/>
              <w:right w:val="single" w:sz="4" w:space="0" w:color="417FD0"/>
            </w:tcBorders>
            <w:shd w:val="clear" w:color="auto" w:fill="auto"/>
          </w:tcPr>
          <w:p w:rsidR="00536B58" w:rsidRPr="00E967D4" w:rsidRDefault="00536B58" w:rsidP="00536B58">
            <w:pPr>
              <w:pStyle w:val="ListParagraph"/>
              <w:widowControl w:val="0"/>
              <w:numPr>
                <w:ilvl w:val="0"/>
                <w:numId w:val="46"/>
              </w:numPr>
              <w:autoSpaceDE w:val="0"/>
              <w:autoSpaceDN w:val="0"/>
              <w:spacing w:after="0" w:line="240" w:lineRule="auto"/>
              <w:rPr>
                <w:rFonts w:eastAsia="Arial" w:cs="Arial"/>
                <w:szCs w:val="24"/>
              </w:rPr>
            </w:pPr>
            <w:r w:rsidRPr="00E967D4">
              <w:rPr>
                <w:rFonts w:eastAsia="Arial" w:cs="Arial"/>
                <w:szCs w:val="24"/>
              </w:rPr>
              <w:t xml:space="preserve">Digital and print materials are consistently formatted, visually focused, and uncluttered for efficient use. </w:t>
            </w:r>
          </w:p>
        </w:tc>
        <w:tc>
          <w:tcPr>
            <w:tcW w:w="2036" w:type="pct"/>
            <w:tcBorders>
              <w:top w:val="single" w:sz="4" w:space="0" w:color="417FD0"/>
              <w:left w:val="single" w:sz="4" w:space="0" w:color="417FD0"/>
              <w:bottom w:val="single" w:sz="4" w:space="0" w:color="auto"/>
              <w:right w:val="single" w:sz="4" w:space="0" w:color="417FD0"/>
            </w:tcBorders>
            <w:shd w:val="clear" w:color="auto" w:fill="auto"/>
          </w:tcPr>
          <w:p w:rsidR="00536B58" w:rsidRPr="00F31C7C" w:rsidRDefault="00536B58" w:rsidP="00DB1631">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auto"/>
              <w:right w:val="single" w:sz="4" w:space="0" w:color="417FD0"/>
            </w:tcBorders>
          </w:tcPr>
          <w:p w:rsidR="00536B58" w:rsidRPr="00F31C7C" w:rsidRDefault="00536B58" w:rsidP="00DB1631">
            <w:pPr>
              <w:spacing w:after="0" w:line="288" w:lineRule="auto"/>
              <w:rPr>
                <w:rFonts w:eastAsia="Arial" w:cs="Times New Roman"/>
                <w:color w:val="3B3B3B"/>
              </w:rPr>
            </w:pPr>
          </w:p>
        </w:tc>
      </w:tr>
      <w:tr w:rsidR="00536B58" w:rsidRPr="00F31C7C" w:rsidTr="00DB1631">
        <w:trPr>
          <w:trHeight w:val="1466"/>
        </w:trPr>
        <w:tc>
          <w:tcPr>
            <w:tcW w:w="2159" w:type="pct"/>
            <w:tcBorders>
              <w:top w:val="single" w:sz="4" w:space="0" w:color="auto"/>
              <w:left w:val="single" w:sz="4" w:space="0" w:color="auto"/>
              <w:bottom w:val="single" w:sz="4" w:space="0" w:color="auto"/>
              <w:right w:val="single" w:sz="4" w:space="0" w:color="auto"/>
            </w:tcBorders>
            <w:shd w:val="clear" w:color="auto" w:fill="auto"/>
          </w:tcPr>
          <w:p w:rsidR="00536B58" w:rsidRPr="00E967D4" w:rsidRDefault="00536B58" w:rsidP="00536B58">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036" w:type="pct"/>
            <w:tcBorders>
              <w:top w:val="single" w:sz="4" w:space="0" w:color="auto"/>
              <w:left w:val="single" w:sz="4" w:space="0" w:color="auto"/>
              <w:bottom w:val="single" w:sz="4" w:space="0" w:color="auto"/>
              <w:right w:val="single" w:sz="4" w:space="0" w:color="auto"/>
            </w:tcBorders>
            <w:shd w:val="clear" w:color="auto" w:fill="auto"/>
          </w:tcPr>
          <w:p w:rsidR="00536B58" w:rsidRPr="00F31C7C" w:rsidRDefault="00536B58" w:rsidP="00DB1631">
            <w:pPr>
              <w:spacing w:after="0" w:line="288" w:lineRule="auto"/>
              <w:rPr>
                <w:rFonts w:eastAsia="Arial" w:cs="Times New Roman"/>
                <w:color w:val="3B3B3B"/>
              </w:rPr>
            </w:pPr>
          </w:p>
        </w:tc>
        <w:tc>
          <w:tcPr>
            <w:tcW w:w="805" w:type="pct"/>
            <w:tcBorders>
              <w:top w:val="single" w:sz="4" w:space="0" w:color="auto"/>
              <w:left w:val="single" w:sz="4" w:space="0" w:color="auto"/>
              <w:bottom w:val="single" w:sz="4" w:space="0" w:color="auto"/>
              <w:right w:val="single" w:sz="4" w:space="0" w:color="auto"/>
            </w:tcBorders>
          </w:tcPr>
          <w:p w:rsidR="00536B58" w:rsidRPr="00F31C7C" w:rsidRDefault="00536B58" w:rsidP="00DB1631">
            <w:pPr>
              <w:spacing w:after="0" w:line="288" w:lineRule="auto"/>
              <w:rPr>
                <w:rFonts w:eastAsia="Arial" w:cs="Times New Roman"/>
                <w:color w:val="3B3B3B"/>
              </w:rPr>
            </w:pPr>
          </w:p>
        </w:tc>
      </w:tr>
      <w:tr w:rsidR="00536B58" w:rsidRPr="00F31C7C" w:rsidTr="00DB1631">
        <w:trPr>
          <w:trHeight w:val="1466"/>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numPr>
                <w:ilvl w:val="0"/>
                <w:numId w:val="46"/>
              </w:numPr>
              <w:spacing w:after="0" w:line="240" w:lineRule="auto"/>
              <w:rPr>
                <w:rFonts w:eastAsia="Arial" w:cs="Times New Roman"/>
              </w:rPr>
            </w:pPr>
            <w:r w:rsidRPr="00E967D4">
              <w:rPr>
                <w:rFonts w:eastAsia="Arial" w:cs="Times New Roman"/>
              </w:rPr>
              <w:lastRenderedPageBreak/>
              <w:t>The illustrations clearly cross-reference the text, are directly relevant to the content (not simply decorative), and promote thinking, discussion, and problem solving.</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rsidR="00536B58" w:rsidRPr="00F31C7C" w:rsidRDefault="00536B58" w:rsidP="00DB1631">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rsidR="00536B58" w:rsidRPr="00F31C7C" w:rsidRDefault="00536B58" w:rsidP="00DB1631">
            <w:pPr>
              <w:spacing w:after="0" w:line="288" w:lineRule="auto"/>
              <w:rPr>
                <w:rFonts w:eastAsia="Arial" w:cs="Times New Roman"/>
                <w:color w:val="3B3B3B"/>
              </w:rPr>
            </w:pPr>
          </w:p>
        </w:tc>
      </w:tr>
      <w:tr w:rsidR="00536B58" w:rsidRPr="00F31C7C" w:rsidTr="00DB1631">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536B58" w:rsidRPr="00F31C7C" w:rsidRDefault="00536B58" w:rsidP="00DB1631">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536B58" w:rsidRPr="00F31C7C" w:rsidRDefault="00536B58" w:rsidP="00DB1631">
            <w:pPr>
              <w:spacing w:after="0" w:line="288" w:lineRule="auto"/>
              <w:rPr>
                <w:rFonts w:eastAsia="Arial" w:cs="Times New Roman"/>
                <w:color w:val="3B3B3B"/>
              </w:rPr>
            </w:pPr>
          </w:p>
        </w:tc>
      </w:tr>
    </w:tbl>
    <w:p w:rsidR="00536B58" w:rsidRPr="00F31C7C" w:rsidRDefault="00536B58" w:rsidP="00536B58">
      <w:pPr>
        <w:rPr>
          <w:rFonts w:eastAsia="Arial" w:cs="Times New Roman"/>
          <w:color w:val="3B3B3B"/>
        </w:rPr>
      </w:pPr>
    </w:p>
    <w:p w:rsidR="00536B58" w:rsidRPr="00F31C7C" w:rsidRDefault="00536B58" w:rsidP="00536B58">
      <w:pPr>
        <w:keepNext/>
        <w:keepLines/>
        <w:spacing w:before="360" w:after="120" w:line="240" w:lineRule="auto"/>
        <w:outlineLvl w:val="1"/>
        <w:rPr>
          <w:rFonts w:eastAsia="Arial" w:cs="Times New Roman"/>
          <w:bCs/>
          <w:color w:val="2B63AC"/>
          <w:sz w:val="28"/>
          <w:szCs w:val="24"/>
        </w:rPr>
      </w:pPr>
      <w:r w:rsidRPr="00F31C7C">
        <w:rPr>
          <w:rFonts w:eastAsia="Arial" w:cs="Times New Roman"/>
          <w:bCs/>
          <w:color w:val="2B63AC"/>
          <w:sz w:val="28"/>
          <w:szCs w:val="24"/>
        </w:rPr>
        <w:t>Technology:</w:t>
      </w:r>
    </w:p>
    <w:tbl>
      <w:tblPr>
        <w:tblStyle w:val="ProposalTable12"/>
        <w:tblW w:w="5456" w:type="pct"/>
        <w:tblLook w:val="04A0" w:firstRow="1" w:lastRow="0" w:firstColumn="1" w:lastColumn="0" w:noHBand="0" w:noVBand="1"/>
        <w:tblDescription w:val="Table of technology standards"/>
      </w:tblPr>
      <w:tblGrid>
        <w:gridCol w:w="4405"/>
        <w:gridCol w:w="4155"/>
        <w:gridCol w:w="1643"/>
      </w:tblGrid>
      <w:tr w:rsidR="00536B58" w:rsidRPr="00F31C7C" w:rsidTr="00DB1631">
        <w:trPr>
          <w:cnfStyle w:val="100000000000" w:firstRow="1" w:lastRow="0" w:firstColumn="0" w:lastColumn="0" w:oddVBand="0" w:evenVBand="0" w:oddHBand="0" w:evenHBand="0" w:firstRowFirstColumn="0" w:firstRowLastColumn="0" w:lastRowFirstColumn="0" w:lastRowLastColumn="0"/>
          <w:trHeight w:val="1119"/>
          <w:tblHeader/>
        </w:trPr>
        <w:tc>
          <w:tcPr>
            <w:tcW w:w="2159" w:type="pct"/>
            <w:tcBorders>
              <w:top w:val="single" w:sz="4" w:space="0" w:color="auto"/>
              <w:left w:val="single" w:sz="4" w:space="0" w:color="auto"/>
              <w:bottom w:val="single" w:sz="4" w:space="0" w:color="auto"/>
              <w:right w:val="single" w:sz="4" w:space="0" w:color="auto"/>
            </w:tcBorders>
            <w:shd w:val="clear" w:color="auto" w:fill="BFD4EF"/>
          </w:tcPr>
          <w:p w:rsidR="00536B58" w:rsidRPr="00F31C7C" w:rsidRDefault="00536B58" w:rsidP="00DB1631">
            <w:pPr>
              <w:spacing w:after="180" w:line="288" w:lineRule="auto"/>
              <w:rPr>
                <w:rFonts w:eastAsia="Arial" w:cs="Times New Roman"/>
                <w:color w:val="3B3B3B"/>
              </w:rPr>
            </w:pPr>
            <w:r w:rsidRPr="00F31C7C">
              <w:rPr>
                <w:rFonts w:eastAsia="Arial" w:cs="Times New Roman"/>
                <w:color w:val="3B3B3B"/>
              </w:rPr>
              <w:t>Standards</w:t>
            </w:r>
          </w:p>
        </w:tc>
        <w:tc>
          <w:tcPr>
            <w:tcW w:w="2036" w:type="pct"/>
            <w:tcBorders>
              <w:top w:val="single" w:sz="4" w:space="0" w:color="auto"/>
              <w:left w:val="single" w:sz="4" w:space="0" w:color="auto"/>
              <w:bottom w:val="single" w:sz="4" w:space="0" w:color="auto"/>
              <w:right w:val="single" w:sz="4" w:space="0" w:color="auto"/>
            </w:tcBorders>
            <w:shd w:val="clear" w:color="auto" w:fill="BFD4EF"/>
          </w:tcPr>
          <w:p w:rsidR="00536B58" w:rsidRPr="00F31C7C" w:rsidRDefault="00536B58" w:rsidP="00DB1631">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c>
          <w:tcPr>
            <w:tcW w:w="805" w:type="pct"/>
            <w:tcBorders>
              <w:top w:val="single" w:sz="4" w:space="0" w:color="auto"/>
              <w:left w:val="single" w:sz="4" w:space="0" w:color="auto"/>
              <w:bottom w:val="single" w:sz="4" w:space="0" w:color="auto"/>
              <w:right w:val="single" w:sz="4" w:space="0" w:color="auto"/>
            </w:tcBorders>
            <w:shd w:val="clear" w:color="auto" w:fill="BFD4EF"/>
          </w:tcPr>
          <w:p w:rsidR="00536B58" w:rsidRPr="00F31C7C" w:rsidRDefault="00536B58" w:rsidP="00DB1631">
            <w:pPr>
              <w:spacing w:after="180" w:line="288" w:lineRule="auto"/>
              <w:rPr>
                <w:rFonts w:eastAsia="Arial" w:cs="Times New Roman"/>
                <w:color w:val="3B3B3B"/>
              </w:rPr>
            </w:pPr>
            <w:r w:rsidRPr="00F31C7C">
              <w:rPr>
                <w:rFonts w:eastAsia="Arial" w:cs="Times New Roman"/>
                <w:color w:val="3B3B3B"/>
              </w:rPr>
              <w:t>Rating  (Reviewer Only):</w:t>
            </w:r>
          </w:p>
        </w:tc>
      </w:tr>
      <w:tr w:rsidR="00536B58" w:rsidRPr="00F31C7C" w:rsidTr="00DB1631">
        <w:trPr>
          <w:trHeight w:val="1482"/>
        </w:trPr>
        <w:tc>
          <w:tcPr>
            <w:tcW w:w="2159" w:type="pct"/>
            <w:tcBorders>
              <w:top w:val="single" w:sz="4" w:space="0" w:color="auto"/>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036" w:type="pct"/>
            <w:tcBorders>
              <w:top w:val="single" w:sz="4" w:space="0" w:color="auto"/>
              <w:left w:val="single" w:sz="4" w:space="0" w:color="417FD0"/>
              <w:bottom w:val="single" w:sz="4" w:space="0" w:color="417FD0"/>
              <w:right w:val="single" w:sz="4" w:space="0" w:color="417FD0"/>
            </w:tcBorders>
            <w:shd w:val="clear" w:color="auto" w:fill="auto"/>
          </w:tcPr>
          <w:p w:rsidR="00536B58" w:rsidRPr="00F31C7C" w:rsidRDefault="00536B58" w:rsidP="00DB1631">
            <w:pPr>
              <w:spacing w:after="0" w:line="288" w:lineRule="auto"/>
              <w:rPr>
                <w:rFonts w:eastAsia="Arial" w:cs="Times New Roman"/>
                <w:color w:val="3B3B3B"/>
              </w:rPr>
            </w:pPr>
          </w:p>
        </w:tc>
        <w:tc>
          <w:tcPr>
            <w:tcW w:w="805" w:type="pct"/>
            <w:tcBorders>
              <w:top w:val="single" w:sz="4" w:space="0" w:color="auto"/>
              <w:left w:val="single" w:sz="4" w:space="0" w:color="417FD0"/>
              <w:bottom w:val="single" w:sz="4" w:space="0" w:color="417FD0"/>
              <w:right w:val="single" w:sz="4" w:space="0" w:color="417FD0"/>
            </w:tcBorders>
          </w:tcPr>
          <w:p w:rsidR="00536B58" w:rsidRPr="00F31C7C" w:rsidRDefault="00536B58" w:rsidP="00DB1631">
            <w:pPr>
              <w:spacing w:after="0" w:line="288" w:lineRule="auto"/>
              <w:rPr>
                <w:rFonts w:eastAsia="Arial" w:cs="Times New Roman"/>
                <w:color w:val="3B3B3B"/>
              </w:rPr>
            </w:pPr>
          </w:p>
        </w:tc>
      </w:tr>
      <w:tr w:rsidR="00536B58" w:rsidRPr="00F31C7C" w:rsidTr="00DB1631">
        <w:trPr>
          <w:trHeight w:val="1769"/>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536B58" w:rsidRPr="00F31C7C" w:rsidRDefault="00536B58" w:rsidP="00DB1631">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536B58" w:rsidRPr="00F31C7C" w:rsidRDefault="00536B58" w:rsidP="00DB1631">
            <w:pPr>
              <w:spacing w:after="0" w:line="288" w:lineRule="auto"/>
              <w:rPr>
                <w:rFonts w:eastAsia="Arial" w:cs="Times New Roman"/>
                <w:color w:val="3B3B3B"/>
              </w:rPr>
            </w:pPr>
          </w:p>
        </w:tc>
      </w:tr>
      <w:tr w:rsidR="00536B58" w:rsidRPr="00F31C7C" w:rsidTr="00DB1631">
        <w:trPr>
          <w:trHeight w:val="1466"/>
        </w:trPr>
        <w:tc>
          <w:tcPr>
            <w:tcW w:w="2159" w:type="pct"/>
            <w:tcBorders>
              <w:top w:val="single" w:sz="4" w:space="0" w:color="417FD0"/>
              <w:left w:val="single" w:sz="4" w:space="0" w:color="417FD0"/>
              <w:bottom w:val="single" w:sz="4" w:space="0" w:color="417FD0"/>
              <w:right w:val="single" w:sz="4" w:space="0" w:color="417FD0"/>
            </w:tcBorders>
            <w:shd w:val="clear" w:color="auto" w:fill="auto"/>
          </w:tcPr>
          <w:p w:rsidR="00536B58" w:rsidRPr="00E967D4" w:rsidRDefault="00536B58" w:rsidP="00536B58">
            <w:pPr>
              <w:pStyle w:val="ListParagraph"/>
              <w:numPr>
                <w:ilvl w:val="0"/>
                <w:numId w:val="47"/>
              </w:numPr>
              <w:spacing w:after="0" w:line="240" w:lineRule="auto"/>
              <w:rPr>
                <w:rFonts w:eastAsia="Arial" w:cs="Times New Roman"/>
              </w:rPr>
            </w:pPr>
            <w:r w:rsidRPr="00E967D4">
              <w:rPr>
                <w:rFonts w:eastAsia="Arial" w:cs="Times New Roman"/>
              </w:rPr>
              <w:lastRenderedPageBreak/>
              <w:t>The material has a user-friendly and interactive interface allowing the user to control (shift among activities).</w:t>
            </w:r>
          </w:p>
        </w:tc>
        <w:tc>
          <w:tcPr>
            <w:tcW w:w="2036" w:type="pct"/>
            <w:tcBorders>
              <w:top w:val="single" w:sz="4" w:space="0" w:color="417FD0"/>
              <w:left w:val="single" w:sz="4" w:space="0" w:color="417FD0"/>
              <w:bottom w:val="single" w:sz="4" w:space="0" w:color="417FD0"/>
              <w:right w:val="single" w:sz="4" w:space="0" w:color="417FD0"/>
            </w:tcBorders>
            <w:shd w:val="clear" w:color="auto" w:fill="auto"/>
          </w:tcPr>
          <w:p w:rsidR="00536B58" w:rsidRPr="00F31C7C" w:rsidRDefault="00536B58" w:rsidP="00DB1631">
            <w:pPr>
              <w:spacing w:after="0" w:line="288" w:lineRule="auto"/>
              <w:rPr>
                <w:rFonts w:eastAsia="Arial" w:cs="Times New Roman"/>
                <w:color w:val="3B3B3B"/>
              </w:rPr>
            </w:pPr>
          </w:p>
        </w:tc>
        <w:tc>
          <w:tcPr>
            <w:tcW w:w="805" w:type="pct"/>
            <w:tcBorders>
              <w:top w:val="single" w:sz="4" w:space="0" w:color="417FD0"/>
              <w:left w:val="single" w:sz="4" w:space="0" w:color="417FD0"/>
              <w:bottom w:val="single" w:sz="4" w:space="0" w:color="417FD0"/>
              <w:right w:val="single" w:sz="4" w:space="0" w:color="417FD0"/>
            </w:tcBorders>
          </w:tcPr>
          <w:p w:rsidR="00536B58" w:rsidRPr="00F31C7C" w:rsidRDefault="00536B58" w:rsidP="00DB1631">
            <w:pPr>
              <w:spacing w:after="0" w:line="288" w:lineRule="auto"/>
              <w:rPr>
                <w:rFonts w:eastAsia="Arial" w:cs="Times New Roman"/>
                <w:color w:val="3B3B3B"/>
              </w:rPr>
            </w:pPr>
          </w:p>
        </w:tc>
      </w:tr>
    </w:tbl>
    <w:p w:rsidR="00536B58" w:rsidRDefault="00536B58" w:rsidP="00536B58"/>
    <w:p w:rsidR="0019318B" w:rsidRPr="00032F5D" w:rsidRDefault="0019318B" w:rsidP="00536B58">
      <w:pPr>
        <w:pStyle w:val="Heading2"/>
      </w:pPr>
    </w:p>
    <w:sectPr w:rsidR="0019318B" w:rsidRPr="00032F5D" w:rsidSect="00032F5D">
      <w:footerReference w:type="default" r:id="rId9"/>
      <w:headerReference w:type="first" r:id="rId10"/>
      <w:footerReference w:type="first" r:id="rId11"/>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8D8" w:rsidRDefault="00D418D8">
      <w:pPr>
        <w:spacing w:after="0" w:line="240" w:lineRule="auto"/>
      </w:pPr>
      <w:r>
        <w:separator/>
      </w:r>
    </w:p>
  </w:endnote>
  <w:endnote w:type="continuationSeparator" w:id="0">
    <w:p w:rsidR="00D418D8" w:rsidRDefault="00D4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roman"/>
    <w:pitch w:val="variable"/>
    <w:sig w:usb0="800000A7"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0CF" w:rsidRPr="00132C9E" w:rsidRDefault="00D550C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8C54B3">
      <w:rPr>
        <w:rFonts w:ascii="Calibri" w:hAnsi="Calibri" w:cs="Open Sans"/>
        <w:color w:val="5C5C5C" w:themeColor="text1" w:themeTint="BF"/>
      </w:rPr>
      <w:t>12/1</w:t>
    </w:r>
    <w:r w:rsidR="00BA2520">
      <w:rPr>
        <w:rFonts w:ascii="Calibri" w:hAnsi="Calibri" w:cs="Open Sans"/>
        <w:color w:val="5C5C5C" w:themeColor="text1" w:themeTint="BF"/>
      </w:rPr>
      <w:t>2/2019</w:t>
    </w:r>
    <w:r w:rsidRPr="00132C9E">
      <w:rPr>
        <w:rFonts w:ascii="Calibri" w:hAnsi="Calibri"/>
        <w:color w:val="5C5C5C" w:themeColor="text1" w:themeTint="BF"/>
      </w:rPr>
      <w:ptab w:relativeTo="margin" w:alignment="right" w:leader="none"/>
    </w:r>
    <w:r w:rsidR="000635A8">
      <w:rPr>
        <w:rFonts w:ascii="Calibri" w:hAnsi="Calibri" w:cs="Open Sans SemiBold"/>
        <w:color w:val="112845" w:themeColor="text2" w:themeShade="BF"/>
      </w:rPr>
      <w:t>K-2 Computer Applications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8C54B3">
      <w:rPr>
        <w:rFonts w:ascii="Calibri" w:hAnsi="Calibri" w:cs="Open Sans"/>
        <w:color w:val="5C5C5C" w:themeColor="text1" w:themeTint="BF"/>
      </w:rPr>
      <w:t>C &amp; C</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F6F65">
      <w:rPr>
        <w:rFonts w:ascii="Calibri" w:hAnsi="Calibri" w:cs="Open Sans SemiBold"/>
        <w:color w:val="112845" w:themeColor="text2" w:themeShade="BF"/>
      </w:rPr>
      <w:t>17</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8C54B3">
      <w:rPr>
        <w:rFonts w:ascii="Calibri" w:hAnsi="Calibri" w:cs="Open Sans"/>
        <w:color w:val="5C5C5C" w:themeColor="text1" w:themeTint="BF"/>
      </w:rPr>
      <w:t>12/12</w:t>
    </w:r>
    <w:r w:rsidR="000635A8">
      <w:rPr>
        <w:rFonts w:ascii="Calibri" w:hAnsi="Calibri" w:cs="Open Sans"/>
        <w:color w:val="5C5C5C" w:themeColor="text1" w:themeTint="BF"/>
      </w:rPr>
      <w:t>/201</w:t>
    </w:r>
    <w:r w:rsidR="00BA2520">
      <w:rPr>
        <w:rFonts w:ascii="Calibri" w:hAnsi="Calibri" w:cs="Open Sans"/>
        <w:color w:val="5C5C5C" w:themeColor="text1" w:themeTint="BF"/>
      </w:rPr>
      <w:t>9</w:t>
    </w:r>
    <w:r w:rsidRPr="00132C9E">
      <w:rPr>
        <w:rFonts w:ascii="Calibri" w:hAnsi="Calibri"/>
        <w:color w:val="5C5C5C" w:themeColor="text1" w:themeTint="BF"/>
      </w:rPr>
      <w:ptab w:relativeTo="margin" w:alignment="right" w:leader="none"/>
    </w:r>
    <w:r w:rsidR="000635A8">
      <w:rPr>
        <w:rFonts w:ascii="Calibri" w:hAnsi="Calibri" w:cs="Open Sans SemiBold"/>
        <w:color w:val="112845" w:themeColor="text2" w:themeShade="BF"/>
      </w:rPr>
      <w:t>K-2 Computer Applications Evaluation Tool</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008C54B3">
      <w:rPr>
        <w:rFonts w:ascii="Calibri" w:hAnsi="Calibri" w:cs="Open Sans"/>
        <w:color w:val="5C5C5C" w:themeColor="text1" w:themeTint="BF"/>
      </w:rPr>
      <w:t>C &amp;C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575C4F">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8D8" w:rsidRDefault="00D418D8">
      <w:pPr>
        <w:spacing w:after="0" w:line="240" w:lineRule="auto"/>
      </w:pPr>
      <w:r>
        <w:separator/>
      </w:r>
    </w:p>
  </w:footnote>
  <w:footnote w:type="continuationSeparator" w:id="0">
    <w:p w:rsidR="00D418D8" w:rsidRDefault="00D418D8">
      <w:pPr>
        <w:spacing w:after="0" w:line="240" w:lineRule="auto"/>
      </w:pPr>
      <w:r>
        <w:continuationSeparator/>
      </w:r>
    </w:p>
  </w:footnote>
  <w:footnote w:id="1">
    <w:p w:rsidR="000072E8" w:rsidRDefault="000072E8" w:rsidP="000072E8">
      <w:pPr>
        <w:pStyle w:val="FootnoteText"/>
      </w:pPr>
      <w:r>
        <w:rPr>
          <w:rStyle w:val="FootnoteReference"/>
        </w:rPr>
        <w:footnoteRef/>
      </w:r>
      <w:r>
        <w:t xml:space="preserve"> </w:t>
      </w:r>
      <w:hyperlink r:id="rId1" w:tooltip="Information and communicaiton technology standards" w:history="1">
        <w:r w:rsidRPr="008370A0">
          <w:rPr>
            <w:rStyle w:val="Hyperlink"/>
          </w:rPr>
          <w:t xml:space="preserve">Idaho </w:t>
        </w:r>
        <w:r>
          <w:rPr>
            <w:rStyle w:val="Hyperlink"/>
          </w:rPr>
          <w:t>I</w:t>
        </w:r>
        <w:r w:rsidRPr="008370A0">
          <w:rPr>
            <w:rStyle w:val="Hyperlink"/>
          </w:rPr>
          <w:t xml:space="preserve">nformation and </w:t>
        </w:r>
        <w:r>
          <w:rPr>
            <w:rStyle w:val="Hyperlink"/>
          </w:rPr>
          <w:t>C</w:t>
        </w:r>
        <w:r w:rsidRPr="008370A0">
          <w:rPr>
            <w:rStyle w:val="Hyperlink"/>
          </w:rPr>
          <w:t xml:space="preserve">ommunication </w:t>
        </w:r>
        <w:r>
          <w:rPr>
            <w:rStyle w:val="Hyperlink"/>
          </w:rPr>
          <w:t>T</w:t>
        </w:r>
        <w:r w:rsidRPr="008370A0">
          <w:rPr>
            <w:rStyle w:val="Hyperlink"/>
          </w:rPr>
          <w:t xml:space="preserve">echnology </w:t>
        </w:r>
        <w:r>
          <w:rPr>
            <w:rStyle w:val="Hyperlink"/>
          </w:rPr>
          <w:t>S</w:t>
        </w:r>
        <w:r w:rsidRPr="008370A0">
          <w:rPr>
            <w:rStyle w:val="Hyperlink"/>
          </w:rPr>
          <w:t>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5"/>
  </w:num>
  <w:num w:numId="3">
    <w:abstractNumId w:val="35"/>
    <w:lvlOverride w:ilvl="0">
      <w:startOverride w:val="1"/>
    </w:lvlOverride>
  </w:num>
  <w:num w:numId="4">
    <w:abstractNumId w:val="42"/>
  </w:num>
  <w:num w:numId="5">
    <w:abstractNumId w:val="27"/>
  </w:num>
  <w:num w:numId="6">
    <w:abstractNumId w:val="34"/>
  </w:num>
  <w:num w:numId="7">
    <w:abstractNumId w:val="11"/>
  </w:num>
  <w:num w:numId="8">
    <w:abstractNumId w:val="20"/>
  </w:num>
  <w:num w:numId="9">
    <w:abstractNumId w:val="32"/>
  </w:num>
  <w:num w:numId="10">
    <w:abstractNumId w:val="31"/>
  </w:num>
  <w:num w:numId="11">
    <w:abstractNumId w:val="3"/>
  </w:num>
  <w:num w:numId="12">
    <w:abstractNumId w:val="26"/>
  </w:num>
  <w:num w:numId="13">
    <w:abstractNumId w:val="2"/>
  </w:num>
  <w:num w:numId="14">
    <w:abstractNumId w:val="41"/>
  </w:num>
  <w:num w:numId="15">
    <w:abstractNumId w:val="23"/>
  </w:num>
  <w:num w:numId="16">
    <w:abstractNumId w:val="17"/>
  </w:num>
  <w:num w:numId="17">
    <w:abstractNumId w:val="22"/>
  </w:num>
  <w:num w:numId="18">
    <w:abstractNumId w:val="5"/>
  </w:num>
  <w:num w:numId="19">
    <w:abstractNumId w:val="14"/>
  </w:num>
  <w:num w:numId="20">
    <w:abstractNumId w:val="19"/>
  </w:num>
  <w:num w:numId="21">
    <w:abstractNumId w:val="9"/>
  </w:num>
  <w:num w:numId="22">
    <w:abstractNumId w:val="38"/>
  </w:num>
  <w:num w:numId="23">
    <w:abstractNumId w:val="16"/>
  </w:num>
  <w:num w:numId="24">
    <w:abstractNumId w:val="44"/>
  </w:num>
  <w:num w:numId="25">
    <w:abstractNumId w:val="13"/>
  </w:num>
  <w:num w:numId="26">
    <w:abstractNumId w:val="28"/>
  </w:num>
  <w:num w:numId="27">
    <w:abstractNumId w:val="43"/>
  </w:num>
  <w:num w:numId="28">
    <w:abstractNumId w:val="15"/>
  </w:num>
  <w:num w:numId="29">
    <w:abstractNumId w:val="12"/>
  </w:num>
  <w:num w:numId="30">
    <w:abstractNumId w:val="45"/>
  </w:num>
  <w:num w:numId="31">
    <w:abstractNumId w:val="1"/>
  </w:num>
  <w:num w:numId="32">
    <w:abstractNumId w:val="36"/>
  </w:num>
  <w:num w:numId="33">
    <w:abstractNumId w:val="4"/>
  </w:num>
  <w:num w:numId="34">
    <w:abstractNumId w:val="18"/>
  </w:num>
  <w:num w:numId="35">
    <w:abstractNumId w:val="25"/>
  </w:num>
  <w:num w:numId="36">
    <w:abstractNumId w:val="37"/>
  </w:num>
  <w:num w:numId="37">
    <w:abstractNumId w:val="6"/>
  </w:num>
  <w:num w:numId="38">
    <w:abstractNumId w:val="24"/>
  </w:num>
  <w:num w:numId="39">
    <w:abstractNumId w:val="39"/>
  </w:num>
  <w:num w:numId="40">
    <w:abstractNumId w:val="7"/>
  </w:num>
  <w:num w:numId="41">
    <w:abstractNumId w:val="30"/>
  </w:num>
  <w:num w:numId="42">
    <w:abstractNumId w:val="8"/>
  </w:num>
  <w:num w:numId="43">
    <w:abstractNumId w:val="40"/>
  </w:num>
  <w:num w:numId="44">
    <w:abstractNumId w:val="29"/>
  </w:num>
  <w:num w:numId="45">
    <w:abstractNumId w:val="33"/>
  </w:num>
  <w:num w:numId="46">
    <w:abstractNumId w:val="2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BE"/>
    <w:rsid w:val="000072E8"/>
    <w:rsid w:val="00007887"/>
    <w:rsid w:val="0001378B"/>
    <w:rsid w:val="000160F4"/>
    <w:rsid w:val="00032F5D"/>
    <w:rsid w:val="00033CD6"/>
    <w:rsid w:val="00062E3E"/>
    <w:rsid w:val="000635A8"/>
    <w:rsid w:val="00083931"/>
    <w:rsid w:val="00096168"/>
    <w:rsid w:val="000A035E"/>
    <w:rsid w:val="000C2A05"/>
    <w:rsid w:val="000E51BA"/>
    <w:rsid w:val="0010006A"/>
    <w:rsid w:val="00103DBC"/>
    <w:rsid w:val="00112D4A"/>
    <w:rsid w:val="001168C0"/>
    <w:rsid w:val="00154031"/>
    <w:rsid w:val="00164D8D"/>
    <w:rsid w:val="00180F84"/>
    <w:rsid w:val="0018288A"/>
    <w:rsid w:val="0019318B"/>
    <w:rsid w:val="00196761"/>
    <w:rsid w:val="001B5314"/>
    <w:rsid w:val="00245FA3"/>
    <w:rsid w:val="0025689F"/>
    <w:rsid w:val="0026476C"/>
    <w:rsid w:val="00281739"/>
    <w:rsid w:val="0029223D"/>
    <w:rsid w:val="002C4235"/>
    <w:rsid w:val="002D14F2"/>
    <w:rsid w:val="002F1BB5"/>
    <w:rsid w:val="003328C8"/>
    <w:rsid w:val="00347EBE"/>
    <w:rsid w:val="003A38B4"/>
    <w:rsid w:val="003A5AAF"/>
    <w:rsid w:val="003D0540"/>
    <w:rsid w:val="003D5F75"/>
    <w:rsid w:val="00445AAD"/>
    <w:rsid w:val="004667B3"/>
    <w:rsid w:val="00492A4E"/>
    <w:rsid w:val="004A3790"/>
    <w:rsid w:val="004B6F90"/>
    <w:rsid w:val="004E05E7"/>
    <w:rsid w:val="00536B58"/>
    <w:rsid w:val="005538F4"/>
    <w:rsid w:val="00575C4F"/>
    <w:rsid w:val="005B1976"/>
    <w:rsid w:val="00615807"/>
    <w:rsid w:val="00631317"/>
    <w:rsid w:val="00646404"/>
    <w:rsid w:val="006B5881"/>
    <w:rsid w:val="00715120"/>
    <w:rsid w:val="007334DA"/>
    <w:rsid w:val="00791D1B"/>
    <w:rsid w:val="007E114F"/>
    <w:rsid w:val="00807835"/>
    <w:rsid w:val="00853C51"/>
    <w:rsid w:val="00872142"/>
    <w:rsid w:val="00876D6F"/>
    <w:rsid w:val="0089512B"/>
    <w:rsid w:val="008B16D9"/>
    <w:rsid w:val="008C54B3"/>
    <w:rsid w:val="008C6AA4"/>
    <w:rsid w:val="009057E8"/>
    <w:rsid w:val="009262F6"/>
    <w:rsid w:val="00940C28"/>
    <w:rsid w:val="00956C1B"/>
    <w:rsid w:val="00976BFB"/>
    <w:rsid w:val="00990C23"/>
    <w:rsid w:val="009B4882"/>
    <w:rsid w:val="00A01BFA"/>
    <w:rsid w:val="00AB724D"/>
    <w:rsid w:val="00AD1E5A"/>
    <w:rsid w:val="00AD4B8D"/>
    <w:rsid w:val="00AD7F3B"/>
    <w:rsid w:val="00AE0F6C"/>
    <w:rsid w:val="00B17D56"/>
    <w:rsid w:val="00B33BBD"/>
    <w:rsid w:val="00B565A2"/>
    <w:rsid w:val="00BA2520"/>
    <w:rsid w:val="00BB7C99"/>
    <w:rsid w:val="00BC3467"/>
    <w:rsid w:val="00BD1383"/>
    <w:rsid w:val="00C318EC"/>
    <w:rsid w:val="00C4359B"/>
    <w:rsid w:val="00C53AE9"/>
    <w:rsid w:val="00C55449"/>
    <w:rsid w:val="00C807B2"/>
    <w:rsid w:val="00C81D83"/>
    <w:rsid w:val="00C96EF5"/>
    <w:rsid w:val="00CA2227"/>
    <w:rsid w:val="00CA2966"/>
    <w:rsid w:val="00CA469D"/>
    <w:rsid w:val="00CB7368"/>
    <w:rsid w:val="00CC33FF"/>
    <w:rsid w:val="00CD072C"/>
    <w:rsid w:val="00CF3276"/>
    <w:rsid w:val="00CF6F65"/>
    <w:rsid w:val="00D022E5"/>
    <w:rsid w:val="00D418D8"/>
    <w:rsid w:val="00D4575B"/>
    <w:rsid w:val="00D550CF"/>
    <w:rsid w:val="00D913B7"/>
    <w:rsid w:val="00D96187"/>
    <w:rsid w:val="00DB35A4"/>
    <w:rsid w:val="00DE52FA"/>
    <w:rsid w:val="00DF27A6"/>
    <w:rsid w:val="00E44769"/>
    <w:rsid w:val="00E80235"/>
    <w:rsid w:val="00EB2D92"/>
    <w:rsid w:val="00EC4660"/>
    <w:rsid w:val="00ED18BD"/>
    <w:rsid w:val="00ED76D3"/>
    <w:rsid w:val="00F144BF"/>
    <w:rsid w:val="00F174FF"/>
    <w:rsid w:val="00F3077F"/>
    <w:rsid w:val="00F548FB"/>
    <w:rsid w:val="00F559D9"/>
    <w:rsid w:val="00F775BF"/>
    <w:rsid w:val="00F814F1"/>
    <w:rsid w:val="00F90789"/>
    <w:rsid w:val="00F94617"/>
    <w:rsid w:val="00F94D3A"/>
    <w:rsid w:val="00FA5BEA"/>
    <w:rsid w:val="00FA7EFD"/>
    <w:rsid w:val="00FB4A46"/>
    <w:rsid w:val="00FC1471"/>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F955FF"/>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0072E8"/>
    <w:rPr>
      <w:vertAlign w:val="superscript"/>
    </w:rPr>
  </w:style>
  <w:style w:type="table" w:customStyle="1" w:styleId="ProposalTable1">
    <w:name w:val="Proposal Table1"/>
    <w:basedOn w:val="TableNormal"/>
    <w:uiPriority w:val="99"/>
    <w:rsid w:val="000072E8"/>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0072E8"/>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BA2520"/>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BA2520"/>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BA2520"/>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de.idaho.gov/academic/shared/archives/instructional-tech/Information-Communication-Technology-Content-Standards-Grades-9-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6F2EC01C-6870-445B-A344-F59659A1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8</TotalTime>
  <Pages>17</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K-2 Computer Applications Evaluation Tool</vt:lpstr>
    </vt:vector>
  </TitlesOfParts>
  <Company>Idaho State Department of Education</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Applications Evaluation Tool</dc:title>
  <dc:subject>Curricular Materials</dc:subject>
  <dc:creator>Elizabeth James</dc:creator>
  <cp:keywords/>
  <cp:lastModifiedBy>Elizabeth James</cp:lastModifiedBy>
  <cp:revision>3</cp:revision>
  <cp:lastPrinted>2017-06-14T17:22:00Z</cp:lastPrinted>
  <dcterms:created xsi:type="dcterms:W3CDTF">2019-12-12T18:06:00Z</dcterms:created>
  <dcterms:modified xsi:type="dcterms:W3CDTF">2019-12-23T16:55:00Z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