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B325E2" w:rsidP="00904A84">
      <w:pPr>
        <w:pStyle w:val="Title"/>
      </w:pPr>
      <w:bookmarkStart w:id="0" w:name="_Toc488850727"/>
      <w:r>
        <w:t>Agribusiness</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B325E2" w:rsidRDefault="00B325E2" w:rsidP="00FE7526">
      <w:pPr>
        <w:keepNext/>
        <w:keepLines/>
        <w:spacing w:before="600" w:after="240"/>
        <w:outlineLvl w:val="0"/>
        <w:rPr>
          <w:rFonts w:cstheme="minorHAnsi"/>
        </w:rPr>
      </w:pPr>
      <w:r w:rsidRPr="00B325E2">
        <w:rPr>
          <w:rFonts w:cstheme="minorHAnsi"/>
        </w:rPr>
        <w:t xml:space="preserve">Idaho CTE Agriculture, Food, and Natural Resources (AFNR) Agribusiness Program Standards </w:t>
      </w:r>
      <w:r w:rsidR="007F07FB">
        <w:rPr>
          <w:rStyle w:val="FootnoteReference"/>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D2465B" w:rsidRDefault="00FE7526" w:rsidP="00D2465B">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D2465B">
        <w:t xml:space="preserve"> </w:t>
      </w:r>
    </w:p>
    <w:p w:rsidR="00D2465B" w:rsidRPr="00B325E2" w:rsidRDefault="00D2465B" w:rsidP="00D2465B">
      <w:pPr>
        <w:rPr>
          <w:sz w:val="18"/>
        </w:rPr>
      </w:pP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Default="00B325E2" w:rsidP="00FE7526">
      <w:pPr>
        <w:pStyle w:val="Heading2"/>
        <w:rPr>
          <w:rStyle w:val="IntenseEmphasis"/>
          <w:color w:val="417FD0" w:themeColor="text2" w:themeTint="99"/>
          <w:szCs w:val="28"/>
        </w:rPr>
      </w:pPr>
      <w:r w:rsidRPr="007F07FB">
        <w:rPr>
          <w:rStyle w:val="IntenseEmphasis"/>
          <w:color w:val="2B63AC" w:themeColor="background2" w:themeShade="80"/>
          <w:szCs w:val="28"/>
        </w:rPr>
        <w:t xml:space="preserve">Standard ABM.1.0: Agriculture Fundamentals </w:t>
      </w:r>
      <w:r w:rsidR="00FE7526" w:rsidRPr="00B363C5">
        <w:rPr>
          <w:rStyle w:val="IntenseEmphasis"/>
          <w:color w:val="417FD0" w:themeColor="text2" w:themeTint="99"/>
          <w:szCs w:val="28"/>
        </w:rPr>
        <w:t xml:space="preserve"> </w:t>
      </w:r>
    </w:p>
    <w:p w:rsidR="00FE7526" w:rsidRPr="00895824" w:rsidRDefault="00B325E2" w:rsidP="00895824">
      <w:pPr>
        <w:pStyle w:val="Heading3"/>
      </w:pPr>
      <w:r w:rsidRPr="00B325E2">
        <w:t xml:space="preserve">Performance Standard ABM.1.1 Plant </w:t>
      </w:r>
      <w:r w:rsidR="002B7A16">
        <w:t>S</w:t>
      </w:r>
      <w:r w:rsidRPr="00B325E2">
        <w:t>cience</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7708B6">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B1231">
              <w:rPr>
                <w:rFonts w:eastAsia="Times New Roman"/>
              </w:rPr>
              <w:t>descriptions</w:t>
            </w:r>
            <w:r w:rsidRPr="001C565E">
              <w:rPr>
                <w:rFonts w:eastAsia="Times New Roman"/>
              </w:rPr>
              <w:t>, not just page numbers.</w:t>
            </w:r>
          </w:p>
        </w:tc>
      </w:tr>
      <w:tr w:rsidR="00B325E2" w:rsidRPr="00904527" w:rsidTr="007708B6">
        <w:trPr>
          <w:trHeight w:val="827"/>
        </w:trPr>
        <w:tc>
          <w:tcPr>
            <w:tcW w:w="1828" w:type="pct"/>
            <w:tcBorders>
              <w:top w:val="single" w:sz="4" w:space="0" w:color="auto"/>
            </w:tcBorders>
            <w:noWrap/>
          </w:tcPr>
          <w:p w:rsidR="00B325E2" w:rsidRPr="00BB5BAF" w:rsidRDefault="00B325E2" w:rsidP="00B325E2">
            <w:r w:rsidRPr="00BB5BAF">
              <w:t>CTE ABM.1.1.1 Identify plant vegetative and reproductive structures.</w:t>
            </w:r>
          </w:p>
        </w:tc>
        <w:tc>
          <w:tcPr>
            <w:tcW w:w="3172" w:type="pct"/>
            <w:tcBorders>
              <w:top w:val="single" w:sz="4" w:space="0" w:color="auto"/>
            </w:tcBorders>
          </w:tcPr>
          <w:p w:rsidR="00B325E2" w:rsidRPr="00B325E2" w:rsidRDefault="00B325E2" w:rsidP="00B325E2"/>
        </w:tc>
      </w:tr>
      <w:tr w:rsidR="00B325E2" w:rsidRPr="00904527" w:rsidTr="007708B6">
        <w:trPr>
          <w:trHeight w:val="980"/>
        </w:trPr>
        <w:tc>
          <w:tcPr>
            <w:tcW w:w="1828" w:type="pct"/>
            <w:noWrap/>
          </w:tcPr>
          <w:p w:rsidR="00B325E2" w:rsidRPr="00BB5BAF" w:rsidRDefault="00B325E2" w:rsidP="00B325E2">
            <w:r w:rsidRPr="00BB5BAF">
              <w:t>CTE ABM.1.1.2 Understand basic principles, processes, and functions of plant growth and reproduction, including photosynthesis, respiration, transpiration, vegetative growth and reproductive growth, fertilization, and fruit formation.</w:t>
            </w:r>
          </w:p>
        </w:tc>
        <w:tc>
          <w:tcPr>
            <w:tcW w:w="3172" w:type="pct"/>
          </w:tcPr>
          <w:p w:rsidR="00B325E2" w:rsidRPr="00B325E2" w:rsidRDefault="00B325E2" w:rsidP="00B325E2"/>
        </w:tc>
      </w:tr>
      <w:tr w:rsidR="00B325E2" w:rsidRPr="00904527" w:rsidTr="007708B6">
        <w:trPr>
          <w:trHeight w:val="620"/>
        </w:trPr>
        <w:tc>
          <w:tcPr>
            <w:tcW w:w="1828" w:type="pct"/>
            <w:noWrap/>
          </w:tcPr>
          <w:p w:rsidR="00B325E2" w:rsidRPr="00BB5BAF" w:rsidRDefault="00B325E2" w:rsidP="00B325E2">
            <w:r w:rsidRPr="00BB5BAF">
              <w:t>CTE ABM.1.1.3 Understand how the environment influences plant growth and crop yields, and ways to modify the environment to improve plant quality and yield.</w:t>
            </w:r>
          </w:p>
        </w:tc>
        <w:tc>
          <w:tcPr>
            <w:tcW w:w="3172" w:type="pct"/>
          </w:tcPr>
          <w:p w:rsidR="00B325E2" w:rsidRPr="00B325E2" w:rsidRDefault="00B325E2" w:rsidP="00B325E2"/>
        </w:tc>
      </w:tr>
      <w:tr w:rsidR="00B325E2" w:rsidRPr="00904527" w:rsidTr="007708B6">
        <w:trPr>
          <w:trHeight w:val="620"/>
        </w:trPr>
        <w:tc>
          <w:tcPr>
            <w:tcW w:w="1828" w:type="pct"/>
            <w:noWrap/>
          </w:tcPr>
          <w:p w:rsidR="00B325E2" w:rsidRPr="00BB5BAF" w:rsidRDefault="00B325E2" w:rsidP="00B325E2">
            <w:r w:rsidRPr="00BB5BAF">
              <w:t>CTE ABM.1.1.4 Understand and appreciate the importance of agronomic crop plants to global society.</w:t>
            </w:r>
          </w:p>
        </w:tc>
        <w:tc>
          <w:tcPr>
            <w:tcW w:w="3172" w:type="pct"/>
          </w:tcPr>
          <w:p w:rsidR="00B325E2" w:rsidRPr="00B325E2" w:rsidRDefault="00B325E2" w:rsidP="00B325E2"/>
        </w:tc>
      </w:tr>
      <w:tr w:rsidR="00B325E2" w:rsidRPr="00904527" w:rsidTr="007708B6">
        <w:trPr>
          <w:trHeight w:val="620"/>
        </w:trPr>
        <w:tc>
          <w:tcPr>
            <w:tcW w:w="1828" w:type="pct"/>
            <w:noWrap/>
          </w:tcPr>
          <w:p w:rsidR="00B325E2" w:rsidRPr="00BB5BAF" w:rsidRDefault="00B325E2" w:rsidP="00B325E2">
            <w:r w:rsidRPr="00BB5BAF">
              <w:t>CTE ABM.1.1.5 Obtain, evaluate, and apply scholarly information to solve problems related to plant growth, crop production, and natural resource management.</w:t>
            </w:r>
          </w:p>
        </w:tc>
        <w:tc>
          <w:tcPr>
            <w:tcW w:w="3172" w:type="pct"/>
          </w:tcPr>
          <w:p w:rsidR="00B325E2" w:rsidRPr="00B325E2" w:rsidRDefault="00B325E2" w:rsidP="00B325E2"/>
        </w:tc>
      </w:tr>
      <w:tr w:rsidR="00B325E2" w:rsidRPr="00904527" w:rsidTr="007708B6">
        <w:trPr>
          <w:trHeight w:val="665"/>
        </w:trPr>
        <w:tc>
          <w:tcPr>
            <w:tcW w:w="1828" w:type="pct"/>
            <w:noWrap/>
          </w:tcPr>
          <w:p w:rsidR="00B325E2" w:rsidRDefault="00B325E2" w:rsidP="00B325E2">
            <w:r w:rsidRPr="00BB5BAF">
              <w:t xml:space="preserve">CTE ABM.1.1.6 Appreciate the breadth and depth of </w:t>
            </w:r>
            <w:r w:rsidRPr="00BB5BAF">
              <w:lastRenderedPageBreak/>
              <w:t>professional opportunities in plant science.</w:t>
            </w:r>
          </w:p>
        </w:tc>
        <w:tc>
          <w:tcPr>
            <w:tcW w:w="3172" w:type="pct"/>
          </w:tcPr>
          <w:p w:rsidR="00B325E2" w:rsidRPr="007A204C" w:rsidRDefault="00B325E2" w:rsidP="00B325E2"/>
        </w:tc>
      </w:tr>
    </w:tbl>
    <w:p w:rsidR="000162C8" w:rsidRPr="000162C8" w:rsidRDefault="00B325E2" w:rsidP="000162C8">
      <w:pPr>
        <w:pStyle w:val="Heading3"/>
        <w:rPr>
          <w:color w:val="auto"/>
        </w:rPr>
      </w:pPr>
      <w:r w:rsidRPr="00B325E2">
        <w:rPr>
          <w:rFonts w:eastAsia="Times New Roman"/>
          <w:color w:val="auto"/>
        </w:rPr>
        <w:t xml:space="preserve">Performance Standard ABM.1.2 Animal </w:t>
      </w:r>
      <w:r w:rsidR="002B7A16">
        <w:rPr>
          <w:rFonts w:eastAsia="Times New Roman"/>
          <w:color w:val="auto"/>
        </w:rPr>
        <w:t>S</w:t>
      </w:r>
      <w:r w:rsidRPr="00B325E2">
        <w:rPr>
          <w:rFonts w:eastAsia="Times New Roman"/>
          <w:color w:val="auto"/>
        </w:rPr>
        <w:t>cience</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A95A66" w:rsidRPr="00904527" w:rsidTr="007708B6">
        <w:trPr>
          <w:cnfStyle w:val="100000000000" w:firstRow="1" w:lastRow="0" w:firstColumn="0" w:lastColumn="0" w:oddVBand="0" w:evenVBand="0" w:oddHBand="0" w:evenHBand="0" w:firstRowFirstColumn="0" w:firstRowLastColumn="0" w:lastRowFirstColumn="0" w:lastRowLastColumn="0"/>
          <w:trHeight w:val="88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DB1231">
              <w:rPr>
                <w:rFonts w:eastAsia="Times New Roman"/>
              </w:rPr>
              <w:t>descriptions</w:t>
            </w:r>
            <w:r w:rsidRPr="001C565E">
              <w:rPr>
                <w:rFonts w:eastAsia="Times New Roman"/>
              </w:rPr>
              <w:t>, not just page numbers.</w:t>
            </w:r>
          </w:p>
        </w:tc>
      </w:tr>
      <w:tr w:rsidR="00B325E2" w:rsidRPr="00904527" w:rsidTr="007708B6">
        <w:trPr>
          <w:trHeight w:val="881"/>
        </w:trPr>
        <w:tc>
          <w:tcPr>
            <w:tcW w:w="1828" w:type="pct"/>
            <w:tcBorders>
              <w:top w:val="single" w:sz="4" w:space="0" w:color="auto"/>
            </w:tcBorders>
            <w:noWrap/>
          </w:tcPr>
          <w:p w:rsidR="00B325E2" w:rsidRPr="00767317" w:rsidRDefault="00B325E2" w:rsidP="00B325E2">
            <w:r w:rsidRPr="00767317">
              <w:t>CTE ABM.1.2.1 Identify types and breeds of various livestock species.</w:t>
            </w:r>
          </w:p>
        </w:tc>
        <w:tc>
          <w:tcPr>
            <w:tcW w:w="3172" w:type="pct"/>
            <w:tcBorders>
              <w:top w:val="single" w:sz="4" w:space="0" w:color="auto"/>
            </w:tcBorders>
          </w:tcPr>
          <w:p w:rsidR="00B325E2" w:rsidRPr="00B325E2" w:rsidRDefault="00B325E2" w:rsidP="00B325E2"/>
        </w:tc>
      </w:tr>
      <w:tr w:rsidR="00B325E2" w:rsidRPr="00904527" w:rsidTr="007708B6">
        <w:trPr>
          <w:trHeight w:val="683"/>
        </w:trPr>
        <w:tc>
          <w:tcPr>
            <w:tcW w:w="1828" w:type="pct"/>
            <w:noWrap/>
          </w:tcPr>
          <w:p w:rsidR="00B325E2" w:rsidRPr="00767317" w:rsidRDefault="00B325E2" w:rsidP="00B325E2">
            <w:r w:rsidRPr="00767317">
              <w:t>CTE ABM.1.2.2 Describe anatomy and physiology of livestock specifically relating to reproduction, digestion and absorption of nutrients, and endocrine function.</w:t>
            </w:r>
          </w:p>
        </w:tc>
        <w:tc>
          <w:tcPr>
            <w:tcW w:w="3172" w:type="pct"/>
          </w:tcPr>
          <w:p w:rsidR="00B325E2" w:rsidRPr="00B325E2" w:rsidRDefault="00B325E2" w:rsidP="00B325E2"/>
        </w:tc>
      </w:tr>
      <w:tr w:rsidR="00B325E2" w:rsidRPr="00904527" w:rsidTr="007708B6">
        <w:trPr>
          <w:trHeight w:val="1160"/>
        </w:trPr>
        <w:tc>
          <w:tcPr>
            <w:tcW w:w="1828" w:type="pct"/>
            <w:noWrap/>
          </w:tcPr>
          <w:p w:rsidR="00B325E2" w:rsidRPr="00767317" w:rsidRDefault="00B325E2" w:rsidP="00B325E2">
            <w:r w:rsidRPr="00767317">
              <w:t>CTE ABM.1.2.3 Explain grading and judging of livestock and develop a basic system for selecting superior animals.</w:t>
            </w:r>
          </w:p>
        </w:tc>
        <w:tc>
          <w:tcPr>
            <w:tcW w:w="3172" w:type="pct"/>
          </w:tcPr>
          <w:p w:rsidR="00B325E2" w:rsidRPr="00B325E2" w:rsidRDefault="00B325E2" w:rsidP="00B325E2"/>
        </w:tc>
      </w:tr>
      <w:tr w:rsidR="00B325E2" w:rsidRPr="00904527" w:rsidTr="007708B6">
        <w:trPr>
          <w:trHeight w:val="890"/>
        </w:trPr>
        <w:tc>
          <w:tcPr>
            <w:tcW w:w="1828" w:type="pct"/>
            <w:noWrap/>
          </w:tcPr>
          <w:p w:rsidR="00B325E2" w:rsidRPr="00767317" w:rsidRDefault="00B325E2" w:rsidP="00B325E2">
            <w:r w:rsidRPr="00767317">
              <w:t>CTE ABM.1.2.4 Maintain animal health and sanitation, animal welfare, housing, disease prevention, and care.</w:t>
            </w:r>
          </w:p>
        </w:tc>
        <w:tc>
          <w:tcPr>
            <w:tcW w:w="3172" w:type="pct"/>
          </w:tcPr>
          <w:p w:rsidR="00B325E2" w:rsidRPr="00B325E2" w:rsidRDefault="00B325E2" w:rsidP="00B325E2"/>
        </w:tc>
      </w:tr>
      <w:tr w:rsidR="00B325E2" w:rsidRPr="00904527" w:rsidTr="007708B6">
        <w:trPr>
          <w:trHeight w:val="890"/>
        </w:trPr>
        <w:tc>
          <w:tcPr>
            <w:tcW w:w="1828" w:type="pct"/>
            <w:noWrap/>
          </w:tcPr>
          <w:p w:rsidR="00B325E2" w:rsidRPr="00767317" w:rsidRDefault="00B325E2" w:rsidP="00B325E2">
            <w:r w:rsidRPr="00767317">
              <w:t>CTE ABM.1.2.5 Explain breeding and genetics of livestock.</w:t>
            </w:r>
          </w:p>
        </w:tc>
        <w:tc>
          <w:tcPr>
            <w:tcW w:w="3172" w:type="pct"/>
          </w:tcPr>
          <w:p w:rsidR="00B325E2" w:rsidRPr="00B325E2" w:rsidRDefault="00B325E2" w:rsidP="00B325E2"/>
        </w:tc>
      </w:tr>
      <w:tr w:rsidR="00B325E2" w:rsidRPr="00904527" w:rsidTr="007708B6">
        <w:trPr>
          <w:trHeight w:val="890"/>
        </w:trPr>
        <w:tc>
          <w:tcPr>
            <w:tcW w:w="1828" w:type="pct"/>
            <w:noWrap/>
          </w:tcPr>
          <w:p w:rsidR="00B325E2" w:rsidRPr="00767317" w:rsidRDefault="00B325E2" w:rsidP="00B325E2">
            <w:r w:rsidRPr="00767317">
              <w:t>CTE ABM.1.2.6 Describe feeds and feeding of livestock and identify essential nutrients and the feed sources that provide them.</w:t>
            </w:r>
          </w:p>
        </w:tc>
        <w:tc>
          <w:tcPr>
            <w:tcW w:w="3172" w:type="pct"/>
          </w:tcPr>
          <w:p w:rsidR="00B325E2" w:rsidRPr="00B325E2" w:rsidRDefault="00B325E2" w:rsidP="00B325E2"/>
        </w:tc>
      </w:tr>
      <w:tr w:rsidR="00B325E2" w:rsidRPr="00904527" w:rsidTr="007708B6">
        <w:trPr>
          <w:trHeight w:val="890"/>
        </w:trPr>
        <w:tc>
          <w:tcPr>
            <w:tcW w:w="1828" w:type="pct"/>
            <w:noWrap/>
          </w:tcPr>
          <w:p w:rsidR="00B325E2" w:rsidRPr="00767317" w:rsidRDefault="00B325E2" w:rsidP="00B325E2">
            <w:r w:rsidRPr="00767317">
              <w:t>CTE ABM.1.2.7 Understand the food and fiber contributions of animals, including milk, meat, eggs, wool.</w:t>
            </w:r>
          </w:p>
        </w:tc>
        <w:tc>
          <w:tcPr>
            <w:tcW w:w="3172" w:type="pct"/>
          </w:tcPr>
          <w:p w:rsidR="00B325E2" w:rsidRPr="00B325E2" w:rsidRDefault="00B325E2" w:rsidP="00B325E2"/>
        </w:tc>
      </w:tr>
      <w:tr w:rsidR="00B325E2" w:rsidRPr="00904527" w:rsidTr="007708B6">
        <w:trPr>
          <w:trHeight w:val="890"/>
        </w:trPr>
        <w:tc>
          <w:tcPr>
            <w:tcW w:w="1828" w:type="pct"/>
            <w:noWrap/>
          </w:tcPr>
          <w:p w:rsidR="00B325E2" w:rsidRPr="00767317" w:rsidRDefault="00B325E2" w:rsidP="00B325E2">
            <w:r w:rsidRPr="00767317">
              <w:lastRenderedPageBreak/>
              <w:t>CTE ABM.1.2.8 Understand and participate in processing animal foods.</w:t>
            </w:r>
          </w:p>
        </w:tc>
        <w:tc>
          <w:tcPr>
            <w:tcW w:w="3172" w:type="pct"/>
          </w:tcPr>
          <w:p w:rsidR="00B325E2" w:rsidRPr="00B325E2" w:rsidRDefault="00B325E2" w:rsidP="00B325E2"/>
        </w:tc>
      </w:tr>
      <w:tr w:rsidR="00B325E2" w:rsidRPr="00904527" w:rsidTr="007708B6">
        <w:trPr>
          <w:trHeight w:val="890"/>
        </w:trPr>
        <w:tc>
          <w:tcPr>
            <w:tcW w:w="1828" w:type="pct"/>
            <w:noWrap/>
          </w:tcPr>
          <w:p w:rsidR="00B325E2" w:rsidRPr="00767317" w:rsidRDefault="00B325E2" w:rsidP="00B325E2">
            <w:r w:rsidRPr="00767317">
              <w:t>CTE ABM.1.2.9 Describe handling and shipment of livestock.</w:t>
            </w:r>
          </w:p>
        </w:tc>
        <w:tc>
          <w:tcPr>
            <w:tcW w:w="3172" w:type="pct"/>
          </w:tcPr>
          <w:p w:rsidR="00B325E2" w:rsidRPr="00B325E2" w:rsidRDefault="00B325E2" w:rsidP="00B325E2"/>
        </w:tc>
      </w:tr>
      <w:tr w:rsidR="00B325E2" w:rsidRPr="00904527" w:rsidTr="007708B6">
        <w:trPr>
          <w:trHeight w:val="890"/>
        </w:trPr>
        <w:tc>
          <w:tcPr>
            <w:tcW w:w="1828" w:type="pct"/>
            <w:noWrap/>
          </w:tcPr>
          <w:p w:rsidR="00B325E2" w:rsidRDefault="00B325E2" w:rsidP="00B325E2">
            <w:r w:rsidRPr="00767317">
              <w:t>CTE ABM.1.2.10 Identify livestock markets and distribution.</w:t>
            </w:r>
          </w:p>
        </w:tc>
        <w:tc>
          <w:tcPr>
            <w:tcW w:w="3172" w:type="pct"/>
          </w:tcPr>
          <w:p w:rsidR="00B325E2" w:rsidRPr="00B325E2" w:rsidRDefault="00B325E2" w:rsidP="00B325E2"/>
        </w:tc>
      </w:tr>
    </w:tbl>
    <w:p w:rsidR="00FE7526" w:rsidRDefault="00FE7526" w:rsidP="00FE7526"/>
    <w:p w:rsidR="00FE7526" w:rsidRDefault="00FE7526" w:rsidP="00FE7526"/>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325E2" w:rsidRDefault="00B325E2" w:rsidP="009A7D3F">
      <w:pPr>
        <w:pStyle w:val="Heading2"/>
        <w:rPr>
          <w:rStyle w:val="IntenseEmphasis"/>
          <w:b w:val="0"/>
          <w:color w:val="417FD0" w:themeColor="text2" w:themeTint="99"/>
          <w:sz w:val="28"/>
          <w:szCs w:val="28"/>
        </w:rPr>
      </w:pPr>
      <w:r w:rsidRPr="00B325E2">
        <w:rPr>
          <w:rStyle w:val="IntenseEmphasis"/>
          <w:color w:val="417FD0" w:themeColor="text2" w:themeTint="99"/>
          <w:sz w:val="28"/>
          <w:szCs w:val="28"/>
        </w:rPr>
        <w:lastRenderedPageBreak/>
        <w:t>Standard ABM.2.0: Explore Agriculture Economic Principles</w:t>
      </w:r>
    </w:p>
    <w:p w:rsidR="00FE7526" w:rsidRPr="000162C8" w:rsidRDefault="00B325E2" w:rsidP="000162C8">
      <w:pPr>
        <w:pStyle w:val="Heading3"/>
        <w:rPr>
          <w:color w:val="auto"/>
        </w:rPr>
      </w:pPr>
      <w:r w:rsidRPr="00B325E2">
        <w:rPr>
          <w:rFonts w:eastAsia="Times New Roman"/>
          <w:color w:val="auto"/>
        </w:rPr>
        <w:t xml:space="preserve">Performance Standard ABM.2.1 Basic </w:t>
      </w:r>
      <w:r w:rsidR="002B7A16" w:rsidRPr="00B325E2">
        <w:rPr>
          <w:rFonts w:eastAsia="Times New Roman"/>
          <w:color w:val="auto"/>
        </w:rPr>
        <w:t>Economic Factors That Affect Agriculture Business Management Decisions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7708B6">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B1231">
              <w:rPr>
                <w:rFonts w:eastAsia="Times New Roman"/>
              </w:rPr>
              <w:t>descriptions</w:t>
            </w:r>
            <w:r w:rsidRPr="001C565E">
              <w:rPr>
                <w:rFonts w:eastAsia="Times New Roman"/>
              </w:rPr>
              <w:t>, not just page numbers.</w:t>
            </w:r>
          </w:p>
        </w:tc>
      </w:tr>
      <w:tr w:rsidR="00B325E2" w:rsidRPr="00904527" w:rsidTr="007708B6">
        <w:trPr>
          <w:trHeight w:val="1025"/>
        </w:trPr>
        <w:tc>
          <w:tcPr>
            <w:tcW w:w="1828" w:type="pct"/>
            <w:tcBorders>
              <w:top w:val="single" w:sz="4" w:space="0" w:color="auto"/>
            </w:tcBorders>
            <w:noWrap/>
          </w:tcPr>
          <w:p w:rsidR="00B325E2" w:rsidRPr="00890A61" w:rsidRDefault="00B325E2" w:rsidP="00B325E2">
            <w:r w:rsidRPr="00890A61">
              <w:t>CTE ABM.2.1.1 Apply the law of supply and demand and evaluate its effect on price determination.</w:t>
            </w:r>
          </w:p>
        </w:tc>
        <w:tc>
          <w:tcPr>
            <w:tcW w:w="3172" w:type="pct"/>
            <w:tcBorders>
              <w:top w:val="single" w:sz="4" w:space="0" w:color="auto"/>
            </w:tcBorders>
          </w:tcPr>
          <w:p w:rsidR="00B325E2" w:rsidRPr="00B325E2" w:rsidRDefault="00B325E2" w:rsidP="00B325E2"/>
        </w:tc>
      </w:tr>
      <w:tr w:rsidR="00B325E2" w:rsidRPr="00904527" w:rsidTr="007708B6">
        <w:trPr>
          <w:trHeight w:val="611"/>
        </w:trPr>
        <w:tc>
          <w:tcPr>
            <w:tcW w:w="1828" w:type="pct"/>
            <w:noWrap/>
          </w:tcPr>
          <w:p w:rsidR="00B325E2" w:rsidRPr="00890A61" w:rsidRDefault="00B325E2" w:rsidP="00B325E2">
            <w:r w:rsidRPr="00890A61">
              <w:t>CTE ABM.2.1.2 Distinguish main characteristics of competition.</w:t>
            </w:r>
          </w:p>
        </w:tc>
        <w:tc>
          <w:tcPr>
            <w:tcW w:w="3172" w:type="pct"/>
          </w:tcPr>
          <w:p w:rsidR="00B325E2" w:rsidRPr="00B325E2" w:rsidRDefault="00B325E2" w:rsidP="00B325E2"/>
        </w:tc>
      </w:tr>
      <w:tr w:rsidR="00B325E2" w:rsidRPr="00904527" w:rsidTr="007708B6">
        <w:trPr>
          <w:trHeight w:val="611"/>
        </w:trPr>
        <w:tc>
          <w:tcPr>
            <w:tcW w:w="1828" w:type="pct"/>
            <w:noWrap/>
          </w:tcPr>
          <w:p w:rsidR="00B325E2" w:rsidRPr="00890A61" w:rsidRDefault="00B325E2" w:rsidP="00B325E2">
            <w:r w:rsidRPr="00890A61">
              <w:t>CTE ABM.2.1.3 Compare and contrast the economies of scale.</w:t>
            </w:r>
          </w:p>
        </w:tc>
        <w:tc>
          <w:tcPr>
            <w:tcW w:w="3172" w:type="pct"/>
          </w:tcPr>
          <w:p w:rsidR="00B325E2" w:rsidRPr="00B325E2" w:rsidRDefault="00B325E2" w:rsidP="00B325E2"/>
        </w:tc>
      </w:tr>
      <w:tr w:rsidR="00B325E2" w:rsidRPr="00904527" w:rsidTr="007708B6">
        <w:trPr>
          <w:trHeight w:val="1134"/>
        </w:trPr>
        <w:tc>
          <w:tcPr>
            <w:tcW w:w="1828" w:type="pct"/>
            <w:noWrap/>
          </w:tcPr>
          <w:p w:rsidR="00B325E2" w:rsidRDefault="00B325E2" w:rsidP="00B325E2">
            <w:r w:rsidRPr="00890A61">
              <w:t>CTE ABM.2.1.4 Analyze factors that influence price cycles.</w:t>
            </w:r>
          </w:p>
        </w:tc>
        <w:tc>
          <w:tcPr>
            <w:tcW w:w="3172" w:type="pct"/>
          </w:tcPr>
          <w:p w:rsidR="00B325E2" w:rsidRPr="00B325E2" w:rsidRDefault="00B325E2" w:rsidP="00B325E2"/>
        </w:tc>
      </w:tr>
    </w:tbl>
    <w:p w:rsidR="000162C8" w:rsidRPr="000162C8" w:rsidRDefault="00B45EF1" w:rsidP="000162C8">
      <w:pPr>
        <w:pStyle w:val="Heading3"/>
        <w:rPr>
          <w:color w:val="auto"/>
        </w:rPr>
      </w:pPr>
      <w:r w:rsidRPr="00B45EF1">
        <w:rPr>
          <w:rFonts w:eastAsia="Times New Roman"/>
          <w:color w:val="auto"/>
        </w:rPr>
        <w:t xml:space="preserve">Performance Standard ABM.2.2 Basic </w:t>
      </w:r>
      <w:r w:rsidR="002B7A16" w:rsidRPr="00B45EF1">
        <w:rPr>
          <w:rFonts w:eastAsia="Times New Roman"/>
          <w:color w:val="auto"/>
        </w:rPr>
        <w:t>Economic Principles As They Relate To Agriculture Businesses and Agriculture</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2 table"/>
      </w:tblPr>
      <w:tblGrid>
        <w:gridCol w:w="3373"/>
        <w:gridCol w:w="5854"/>
      </w:tblGrid>
      <w:tr w:rsidR="00A95A66" w:rsidRPr="00675B10" w:rsidTr="007708B6">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DB1231">
              <w:rPr>
                <w:rFonts w:eastAsia="Times New Roman"/>
              </w:rPr>
              <w:t>descriptions</w:t>
            </w:r>
            <w:r w:rsidRPr="001C565E">
              <w:rPr>
                <w:rFonts w:eastAsia="Times New Roman"/>
              </w:rPr>
              <w:t>, not just page numbers.</w:t>
            </w:r>
          </w:p>
        </w:tc>
      </w:tr>
      <w:tr w:rsidR="00B45EF1" w:rsidRPr="00675B10" w:rsidTr="007708B6">
        <w:trPr>
          <w:trHeight w:val="611"/>
        </w:trPr>
        <w:tc>
          <w:tcPr>
            <w:tcW w:w="1828" w:type="pct"/>
            <w:tcBorders>
              <w:top w:val="single" w:sz="4" w:space="0" w:color="auto"/>
            </w:tcBorders>
            <w:noWrap/>
          </w:tcPr>
          <w:p w:rsidR="00B45EF1" w:rsidRPr="00521F59" w:rsidRDefault="00B45EF1" w:rsidP="00B45EF1">
            <w:r w:rsidRPr="00521F59">
              <w:t>CTE ABM.2.2.1 Compare and contrast economic systems.</w:t>
            </w:r>
          </w:p>
        </w:tc>
        <w:tc>
          <w:tcPr>
            <w:tcW w:w="3172" w:type="pct"/>
            <w:tcBorders>
              <w:top w:val="single" w:sz="4" w:space="0" w:color="auto"/>
            </w:tcBorders>
          </w:tcPr>
          <w:p w:rsidR="00B45EF1" w:rsidRPr="00675B10" w:rsidRDefault="00B45EF1" w:rsidP="00B45EF1"/>
        </w:tc>
      </w:tr>
      <w:tr w:rsidR="00B45EF1" w:rsidRPr="00675B10" w:rsidTr="007708B6">
        <w:trPr>
          <w:trHeight w:val="611"/>
        </w:trPr>
        <w:tc>
          <w:tcPr>
            <w:tcW w:w="1828" w:type="pct"/>
            <w:noWrap/>
          </w:tcPr>
          <w:p w:rsidR="00B45EF1" w:rsidRPr="00521F59" w:rsidRDefault="00B45EF1" w:rsidP="00B45EF1">
            <w:r w:rsidRPr="00521F59">
              <w:t>CTE ABM.2.2.2 Compare and contrast complementary, competitive and substitute products.</w:t>
            </w:r>
          </w:p>
        </w:tc>
        <w:tc>
          <w:tcPr>
            <w:tcW w:w="3172" w:type="pct"/>
          </w:tcPr>
          <w:p w:rsidR="00B45EF1" w:rsidRPr="00675B10" w:rsidRDefault="00B45EF1" w:rsidP="00B45EF1"/>
        </w:tc>
      </w:tr>
      <w:tr w:rsidR="00B45EF1" w:rsidRPr="00675B10" w:rsidTr="007708B6">
        <w:trPr>
          <w:trHeight w:val="611"/>
        </w:trPr>
        <w:tc>
          <w:tcPr>
            <w:tcW w:w="1828" w:type="pct"/>
            <w:noWrap/>
          </w:tcPr>
          <w:p w:rsidR="00B45EF1" w:rsidRDefault="00B45EF1" w:rsidP="00B45EF1">
            <w:r w:rsidRPr="00521F59">
              <w:t>CTE ABM.2.2.3 Differentiate between diversification and specialization.</w:t>
            </w:r>
          </w:p>
        </w:tc>
        <w:tc>
          <w:tcPr>
            <w:tcW w:w="3172" w:type="pct"/>
          </w:tcPr>
          <w:p w:rsidR="00B45EF1" w:rsidRPr="00675B10" w:rsidRDefault="00B45EF1" w:rsidP="00B45EF1"/>
        </w:tc>
      </w:tr>
    </w:tbl>
    <w:p w:rsidR="000162C8" w:rsidRPr="000162C8" w:rsidRDefault="00B45EF1" w:rsidP="000162C8">
      <w:pPr>
        <w:pStyle w:val="Heading3"/>
        <w:rPr>
          <w:color w:val="auto"/>
        </w:rPr>
      </w:pPr>
      <w:r w:rsidRPr="00B45EF1">
        <w:rPr>
          <w:rFonts w:eastAsia="Times New Roman"/>
          <w:color w:val="auto"/>
        </w:rPr>
        <w:lastRenderedPageBreak/>
        <w:t xml:space="preserve">Performance Standard ABM.2.3 Economic </w:t>
      </w:r>
      <w:r w:rsidR="002B7A16" w:rsidRPr="00B45EF1">
        <w:rPr>
          <w:rFonts w:eastAsia="Times New Roman"/>
          <w:color w:val="auto"/>
        </w:rPr>
        <w:t>Decision-Making Tools to Increase Profitability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A95A66" w:rsidRPr="00675B10" w:rsidTr="007708B6">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DB1231">
              <w:rPr>
                <w:rFonts w:eastAsia="Times New Roman"/>
              </w:rPr>
              <w:t>descriptions</w:t>
            </w:r>
            <w:r w:rsidRPr="001C565E">
              <w:rPr>
                <w:rFonts w:eastAsia="Times New Roman"/>
              </w:rPr>
              <w:t>, not just page numbers.</w:t>
            </w:r>
          </w:p>
        </w:tc>
      </w:tr>
      <w:tr w:rsidR="00B45EF1" w:rsidRPr="00675B10" w:rsidTr="007708B6">
        <w:trPr>
          <w:trHeight w:val="611"/>
        </w:trPr>
        <w:tc>
          <w:tcPr>
            <w:tcW w:w="1828" w:type="pct"/>
            <w:tcBorders>
              <w:top w:val="single" w:sz="4" w:space="0" w:color="auto"/>
            </w:tcBorders>
            <w:noWrap/>
          </w:tcPr>
          <w:p w:rsidR="00B45EF1" w:rsidRPr="00A86F48" w:rsidRDefault="00B45EF1" w:rsidP="00B45EF1">
            <w:r w:rsidRPr="00A86F48">
              <w:t>CTE ABM.2.3.1 Distinguish between fixed and variable cost.</w:t>
            </w:r>
          </w:p>
        </w:tc>
        <w:tc>
          <w:tcPr>
            <w:tcW w:w="3172" w:type="pct"/>
            <w:tcBorders>
              <w:top w:val="single" w:sz="4" w:space="0" w:color="auto"/>
            </w:tcBorders>
          </w:tcPr>
          <w:p w:rsidR="00B45EF1" w:rsidRPr="00675B10" w:rsidRDefault="00B45EF1" w:rsidP="00B45EF1"/>
        </w:tc>
      </w:tr>
      <w:tr w:rsidR="00B45EF1" w:rsidRPr="00675B10" w:rsidTr="007708B6">
        <w:trPr>
          <w:trHeight w:val="611"/>
        </w:trPr>
        <w:tc>
          <w:tcPr>
            <w:tcW w:w="1828" w:type="pct"/>
            <w:noWrap/>
          </w:tcPr>
          <w:p w:rsidR="00B45EF1" w:rsidRPr="00A86F48" w:rsidRDefault="00B45EF1" w:rsidP="00B45EF1">
            <w:r w:rsidRPr="00A86F48">
              <w:t>CTE ABM.2.3.2 Summarize break-even costs.</w:t>
            </w:r>
          </w:p>
        </w:tc>
        <w:tc>
          <w:tcPr>
            <w:tcW w:w="3172" w:type="pct"/>
          </w:tcPr>
          <w:p w:rsidR="00B45EF1" w:rsidRPr="00675B10" w:rsidRDefault="00B45EF1" w:rsidP="00B45EF1"/>
        </w:tc>
      </w:tr>
      <w:tr w:rsidR="00B45EF1" w:rsidRPr="00675B10" w:rsidTr="007708B6">
        <w:trPr>
          <w:trHeight w:val="611"/>
        </w:trPr>
        <w:tc>
          <w:tcPr>
            <w:tcW w:w="1828" w:type="pct"/>
            <w:noWrap/>
          </w:tcPr>
          <w:p w:rsidR="00B45EF1" w:rsidRPr="00A86F48" w:rsidRDefault="00B45EF1" w:rsidP="00B45EF1">
            <w:r w:rsidRPr="00A86F48">
              <w:t>CTE ABM.2.3.3 Distinguish between marginal cost and marginal revenue.</w:t>
            </w:r>
          </w:p>
        </w:tc>
        <w:tc>
          <w:tcPr>
            <w:tcW w:w="3172" w:type="pct"/>
          </w:tcPr>
          <w:p w:rsidR="00B45EF1" w:rsidRPr="00675B10" w:rsidRDefault="00B45EF1" w:rsidP="00B45EF1"/>
        </w:tc>
      </w:tr>
      <w:tr w:rsidR="00B45EF1" w:rsidRPr="00675B10" w:rsidTr="007708B6">
        <w:trPr>
          <w:trHeight w:val="611"/>
        </w:trPr>
        <w:tc>
          <w:tcPr>
            <w:tcW w:w="1828" w:type="pct"/>
            <w:noWrap/>
          </w:tcPr>
          <w:p w:rsidR="00B45EF1" w:rsidRPr="00A86F48" w:rsidRDefault="00B45EF1" w:rsidP="00B45EF1">
            <w:r w:rsidRPr="00A86F48">
              <w:t>CTE ABM.2.3.4 Describe the four factors of production affecting agricultural production and agribusiness management decisions (land, labor, capital, and management).</w:t>
            </w:r>
          </w:p>
        </w:tc>
        <w:tc>
          <w:tcPr>
            <w:tcW w:w="3172" w:type="pct"/>
          </w:tcPr>
          <w:p w:rsidR="00B45EF1" w:rsidRPr="00675B10" w:rsidRDefault="00B45EF1" w:rsidP="00B45EF1"/>
        </w:tc>
      </w:tr>
      <w:tr w:rsidR="00B45EF1" w:rsidRPr="00675B10" w:rsidTr="007708B6">
        <w:trPr>
          <w:trHeight w:val="611"/>
        </w:trPr>
        <w:tc>
          <w:tcPr>
            <w:tcW w:w="1828" w:type="pct"/>
            <w:noWrap/>
          </w:tcPr>
          <w:p w:rsidR="00B45EF1" w:rsidRPr="00A86F48" w:rsidRDefault="00B45EF1" w:rsidP="00B45EF1">
            <w:r w:rsidRPr="00A86F48">
              <w:t>CTE ABM.2.3.5 Determine the profit maximizing level of production.</w:t>
            </w:r>
          </w:p>
        </w:tc>
        <w:tc>
          <w:tcPr>
            <w:tcW w:w="3172" w:type="pct"/>
          </w:tcPr>
          <w:p w:rsidR="00B45EF1" w:rsidRPr="00675B10" w:rsidRDefault="00B45EF1" w:rsidP="00B45EF1"/>
        </w:tc>
      </w:tr>
      <w:tr w:rsidR="00B45EF1" w:rsidRPr="00675B10" w:rsidTr="007708B6">
        <w:trPr>
          <w:trHeight w:val="611"/>
        </w:trPr>
        <w:tc>
          <w:tcPr>
            <w:tcW w:w="1828" w:type="pct"/>
            <w:noWrap/>
          </w:tcPr>
          <w:p w:rsidR="00B45EF1" w:rsidRDefault="00B45EF1" w:rsidP="00B45EF1">
            <w:r w:rsidRPr="00A86F48">
              <w:t>CTE ABM.2.3.6 Describe the law of diminishing returns and how it relates to costs, production, and return on investments.</w:t>
            </w:r>
          </w:p>
        </w:tc>
        <w:tc>
          <w:tcPr>
            <w:tcW w:w="3172" w:type="pct"/>
          </w:tcPr>
          <w:p w:rsidR="00B45EF1" w:rsidRPr="00675B10" w:rsidRDefault="00B45EF1" w:rsidP="00B45EF1"/>
        </w:tc>
      </w:tr>
    </w:tbl>
    <w:p w:rsidR="00FE7526" w:rsidRDefault="00FE7526" w:rsidP="00FE7526"/>
    <w:p w:rsidR="00FE7526" w:rsidRDefault="00FE7526" w:rsidP="00FE7526">
      <w:pPr>
        <w:rPr>
          <w:rStyle w:val="IntenseEmphasis"/>
          <w:b w:val="0"/>
          <w:color w:val="417FD0" w:themeColor="text2" w:themeTint="99"/>
          <w:sz w:val="28"/>
          <w:szCs w:val="28"/>
        </w:rPr>
      </w:pPr>
    </w:p>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B45EF1" w:rsidP="009A7D3F">
      <w:pPr>
        <w:pStyle w:val="Heading2"/>
        <w:rPr>
          <w:rStyle w:val="IntenseEmphasis"/>
          <w:b w:val="0"/>
          <w:color w:val="417FD0" w:themeColor="text2" w:themeTint="99"/>
          <w:sz w:val="28"/>
          <w:szCs w:val="28"/>
        </w:rPr>
      </w:pPr>
      <w:r w:rsidRPr="00B45EF1">
        <w:rPr>
          <w:rStyle w:val="IntenseEmphasis"/>
          <w:color w:val="417FD0" w:themeColor="text2" w:themeTint="99"/>
          <w:sz w:val="28"/>
          <w:szCs w:val="28"/>
        </w:rPr>
        <w:lastRenderedPageBreak/>
        <w:t>Standard ABM.3.0: Explore Business Planning and Entrepreneurship</w:t>
      </w:r>
    </w:p>
    <w:p w:rsidR="00FE7526" w:rsidRPr="00895824" w:rsidRDefault="00B45EF1" w:rsidP="00895824">
      <w:pPr>
        <w:pStyle w:val="Heading3"/>
        <w:rPr>
          <w:iCs/>
          <w:caps/>
          <w:color w:val="auto"/>
          <w:sz w:val="28"/>
          <w:szCs w:val="28"/>
        </w:rPr>
      </w:pPr>
      <w:r w:rsidRPr="00B45EF1">
        <w:rPr>
          <w:rFonts w:eastAsia="Times New Roman"/>
          <w:color w:val="auto"/>
        </w:rPr>
        <w:t xml:space="preserve">Performance Standard ABM.3.1 Explore </w:t>
      </w:r>
      <w:r w:rsidR="002B7A16" w:rsidRPr="00B45EF1">
        <w:rPr>
          <w:rFonts w:eastAsia="Times New Roman"/>
          <w:color w:val="auto"/>
        </w:rPr>
        <w:t>Entrepreneurship Opportunities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FE7526" w:rsidRPr="001C565E" w:rsidTr="007708B6">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B1231">
              <w:rPr>
                <w:rFonts w:eastAsia="Times New Roman"/>
              </w:rPr>
              <w:t>descriptions</w:t>
            </w:r>
            <w:r w:rsidRPr="001C565E">
              <w:rPr>
                <w:rFonts w:eastAsia="Times New Roman"/>
              </w:rPr>
              <w:t>, not just page numbers.</w:t>
            </w:r>
          </w:p>
        </w:tc>
      </w:tr>
      <w:tr w:rsidR="00B45EF1" w:rsidRPr="00F2697E" w:rsidTr="007708B6">
        <w:trPr>
          <w:trHeight w:val="783"/>
        </w:trPr>
        <w:tc>
          <w:tcPr>
            <w:tcW w:w="1857" w:type="pct"/>
            <w:tcBorders>
              <w:top w:val="single" w:sz="4" w:space="0" w:color="auto"/>
            </w:tcBorders>
            <w:noWrap/>
          </w:tcPr>
          <w:p w:rsidR="00B45EF1" w:rsidRPr="009B3D2F" w:rsidRDefault="00B45EF1" w:rsidP="00B45EF1">
            <w:r w:rsidRPr="009B3D2F">
              <w:t>CTE ABM.3.1.1 Evaluate the characteristics of a successful entrepreneur.</w:t>
            </w:r>
          </w:p>
        </w:tc>
        <w:tc>
          <w:tcPr>
            <w:tcW w:w="3143" w:type="pct"/>
            <w:tcBorders>
              <w:top w:val="single" w:sz="4" w:space="0" w:color="auto"/>
            </w:tcBorders>
          </w:tcPr>
          <w:p w:rsidR="00B45EF1" w:rsidRPr="00B45EF1" w:rsidRDefault="00B45EF1" w:rsidP="00B45EF1"/>
        </w:tc>
      </w:tr>
      <w:tr w:rsidR="00B45EF1" w:rsidRPr="00F2697E" w:rsidTr="007708B6">
        <w:trPr>
          <w:trHeight w:val="783"/>
        </w:trPr>
        <w:tc>
          <w:tcPr>
            <w:tcW w:w="1857" w:type="pct"/>
            <w:noWrap/>
          </w:tcPr>
          <w:p w:rsidR="00B45EF1" w:rsidRPr="009B3D2F" w:rsidRDefault="00B45EF1" w:rsidP="00B45EF1">
            <w:r w:rsidRPr="009B3D2F">
              <w:t>CTE ABM.3.1.2 Identify the costs and benefits of entrepreneurship.</w:t>
            </w:r>
          </w:p>
        </w:tc>
        <w:tc>
          <w:tcPr>
            <w:tcW w:w="3143" w:type="pct"/>
          </w:tcPr>
          <w:p w:rsidR="00B45EF1" w:rsidRPr="00B45EF1" w:rsidRDefault="00B45EF1" w:rsidP="00B45EF1"/>
        </w:tc>
      </w:tr>
      <w:tr w:rsidR="00B45EF1" w:rsidRPr="00F2697E" w:rsidTr="007708B6">
        <w:trPr>
          <w:trHeight w:val="783"/>
        </w:trPr>
        <w:tc>
          <w:tcPr>
            <w:tcW w:w="1857" w:type="pct"/>
            <w:noWrap/>
          </w:tcPr>
          <w:p w:rsidR="00B45EF1" w:rsidRPr="009B3D2F" w:rsidRDefault="00B45EF1" w:rsidP="00B45EF1">
            <w:r w:rsidRPr="009B3D2F">
              <w:t>CTE ABM.3.1.3 Research venture start-up requirements and risks.</w:t>
            </w:r>
          </w:p>
        </w:tc>
        <w:tc>
          <w:tcPr>
            <w:tcW w:w="3143" w:type="pct"/>
          </w:tcPr>
          <w:p w:rsidR="00B45EF1" w:rsidRPr="00B45EF1" w:rsidRDefault="00B45EF1" w:rsidP="00B45EF1"/>
        </w:tc>
      </w:tr>
      <w:tr w:rsidR="00B45EF1" w:rsidRPr="00F2697E" w:rsidTr="007708B6">
        <w:trPr>
          <w:trHeight w:val="783"/>
        </w:trPr>
        <w:tc>
          <w:tcPr>
            <w:tcW w:w="1857" w:type="pct"/>
            <w:noWrap/>
          </w:tcPr>
          <w:p w:rsidR="00B45EF1" w:rsidRPr="009B3D2F" w:rsidRDefault="00B45EF1" w:rsidP="00B45EF1">
            <w:r w:rsidRPr="009B3D2F">
              <w:t>CTE ABM.3.1.4 Describe the characteristics of a good manager.</w:t>
            </w:r>
          </w:p>
        </w:tc>
        <w:tc>
          <w:tcPr>
            <w:tcW w:w="3143" w:type="pct"/>
          </w:tcPr>
          <w:p w:rsidR="00B45EF1" w:rsidRPr="00B45EF1" w:rsidRDefault="00B45EF1" w:rsidP="00B45EF1"/>
        </w:tc>
      </w:tr>
      <w:tr w:rsidR="00B45EF1" w:rsidRPr="00F2697E" w:rsidTr="007708B6">
        <w:trPr>
          <w:trHeight w:val="783"/>
        </w:trPr>
        <w:tc>
          <w:tcPr>
            <w:tcW w:w="1857" w:type="pct"/>
            <w:noWrap/>
          </w:tcPr>
          <w:p w:rsidR="00B45EF1" w:rsidRPr="009B3D2F" w:rsidRDefault="00B45EF1" w:rsidP="00B45EF1">
            <w:r w:rsidRPr="009B3D2F">
              <w:t>CTE ABM.3.1.5 Compare and contrast the different types of ownership structures, including sole proprietorship, partnership, limited liability company, and corporation.</w:t>
            </w:r>
          </w:p>
        </w:tc>
        <w:tc>
          <w:tcPr>
            <w:tcW w:w="3143" w:type="pct"/>
          </w:tcPr>
          <w:p w:rsidR="00B45EF1" w:rsidRPr="00B45EF1" w:rsidRDefault="00B45EF1" w:rsidP="00B45EF1"/>
        </w:tc>
      </w:tr>
      <w:tr w:rsidR="00B45EF1" w:rsidRPr="00F2697E" w:rsidTr="007708B6">
        <w:trPr>
          <w:trHeight w:val="783"/>
        </w:trPr>
        <w:tc>
          <w:tcPr>
            <w:tcW w:w="1857" w:type="pct"/>
            <w:noWrap/>
          </w:tcPr>
          <w:p w:rsidR="00B45EF1" w:rsidRDefault="00B45EF1" w:rsidP="00B45EF1">
            <w:r w:rsidRPr="009B3D2F">
              <w:t>CTE ABM.3.1.6 Analyze the characteristics of cooperatives.</w:t>
            </w:r>
          </w:p>
        </w:tc>
        <w:tc>
          <w:tcPr>
            <w:tcW w:w="3143" w:type="pct"/>
          </w:tcPr>
          <w:p w:rsidR="00B45EF1" w:rsidRPr="00B45EF1" w:rsidRDefault="00B45EF1" w:rsidP="00B45EF1"/>
        </w:tc>
      </w:tr>
    </w:tbl>
    <w:p w:rsidR="00DD56D6" w:rsidRPr="00DD56D6" w:rsidRDefault="00B45EF1" w:rsidP="00DD56D6">
      <w:pPr>
        <w:pStyle w:val="Heading3"/>
        <w:rPr>
          <w:rFonts w:eastAsia="Times New Roman"/>
          <w:color w:val="auto"/>
        </w:rPr>
      </w:pPr>
      <w:r w:rsidRPr="00B45EF1">
        <w:rPr>
          <w:rFonts w:eastAsia="Times New Roman"/>
          <w:color w:val="auto"/>
        </w:rPr>
        <w:t xml:space="preserve">Performance Standard ABM.3.2 Design a </w:t>
      </w:r>
      <w:r w:rsidR="002B7A16" w:rsidRPr="00B45EF1">
        <w:rPr>
          <w:rFonts w:eastAsia="Times New Roman"/>
          <w:color w:val="auto"/>
        </w:rPr>
        <w:t>Business P</w:t>
      </w:r>
      <w:r w:rsidRPr="00B45EF1">
        <w:rPr>
          <w:rFonts w:eastAsia="Times New Roman"/>
          <w:color w:val="auto"/>
        </w:rPr>
        <w:t>lan</w:t>
      </w:r>
    </w:p>
    <w:tbl>
      <w:tblPr>
        <w:tblStyle w:val="ProposalTable1"/>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2 table"/>
      </w:tblPr>
      <w:tblGrid>
        <w:gridCol w:w="3456"/>
        <w:gridCol w:w="5849"/>
      </w:tblGrid>
      <w:tr w:rsidR="00A95A66" w:rsidRPr="00F2697E" w:rsidTr="007708B6">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DB1231">
              <w:rPr>
                <w:rFonts w:eastAsia="Times New Roman"/>
              </w:rPr>
              <w:t>descriptions</w:t>
            </w:r>
            <w:r w:rsidRPr="001C565E">
              <w:rPr>
                <w:rFonts w:eastAsia="Times New Roman"/>
              </w:rPr>
              <w:t>, not just page numbers.</w:t>
            </w:r>
          </w:p>
        </w:tc>
      </w:tr>
      <w:tr w:rsidR="00FE7526" w:rsidRPr="00F2697E" w:rsidTr="007708B6">
        <w:trPr>
          <w:trHeight w:val="783"/>
        </w:trPr>
        <w:tc>
          <w:tcPr>
            <w:tcW w:w="1857" w:type="pct"/>
            <w:tcBorders>
              <w:top w:val="single" w:sz="4" w:space="0" w:color="auto"/>
            </w:tcBorders>
            <w:noWrap/>
          </w:tcPr>
          <w:p w:rsidR="00FE7526" w:rsidRDefault="00FE7526" w:rsidP="003411D8">
            <w:pPr>
              <w:rPr>
                <w:bCs/>
                <w:iCs/>
              </w:rPr>
            </w:pPr>
            <w:r>
              <w:t xml:space="preserve">CTE </w:t>
            </w:r>
            <w:r>
              <w:rPr>
                <w:bCs/>
                <w:iCs/>
              </w:rPr>
              <w:t>AMNF.</w:t>
            </w:r>
            <w:r>
              <w:t xml:space="preserve">3.2.1 </w:t>
            </w:r>
            <w:r w:rsidRPr="000B3B52">
              <w:t>Define fluid systems (e.g., hydraulic, pneumatic, vacuum).</w:t>
            </w:r>
          </w:p>
        </w:tc>
        <w:tc>
          <w:tcPr>
            <w:tcW w:w="3143" w:type="pct"/>
            <w:tcBorders>
              <w:top w:val="single" w:sz="4" w:space="0" w:color="auto"/>
            </w:tcBorders>
          </w:tcPr>
          <w:p w:rsidR="00FE7526" w:rsidRPr="0068662F" w:rsidRDefault="00FE7526" w:rsidP="003411D8">
            <w:pPr>
              <w:rPr>
                <w:bCs/>
                <w:iCs/>
              </w:rPr>
            </w:pPr>
          </w:p>
        </w:tc>
      </w:tr>
      <w:tr w:rsidR="00FE7526" w:rsidRPr="00F2697E" w:rsidTr="007708B6">
        <w:trPr>
          <w:trHeight w:val="783"/>
        </w:trPr>
        <w:tc>
          <w:tcPr>
            <w:tcW w:w="1857" w:type="pct"/>
            <w:noWrap/>
          </w:tcPr>
          <w:p w:rsidR="00FE7526" w:rsidRDefault="00FE7526" w:rsidP="003411D8">
            <w:pPr>
              <w:rPr>
                <w:bCs/>
                <w:iCs/>
              </w:rPr>
            </w:pPr>
            <w:r w:rsidRPr="0048197E">
              <w:lastRenderedPageBreak/>
              <w:t xml:space="preserve">CTE </w:t>
            </w:r>
            <w:r>
              <w:rPr>
                <w:bCs/>
                <w:iCs/>
              </w:rPr>
              <w:t>AMNF.</w:t>
            </w:r>
            <w:r>
              <w:t>3.2.2</w:t>
            </w:r>
            <w:r w:rsidRPr="0048197E">
              <w:t xml:space="preserve"> </w:t>
            </w:r>
            <w:r w:rsidRPr="000B3B52">
              <w:t>Identify and define the components of fluid systems.</w:t>
            </w:r>
          </w:p>
        </w:tc>
        <w:tc>
          <w:tcPr>
            <w:tcW w:w="3143" w:type="pct"/>
          </w:tcPr>
          <w:p w:rsidR="00FE7526" w:rsidRPr="0068662F" w:rsidRDefault="00FE7526" w:rsidP="003411D8">
            <w:pPr>
              <w:rPr>
                <w:bCs/>
                <w:iCs/>
              </w:rPr>
            </w:pPr>
          </w:p>
        </w:tc>
      </w:tr>
      <w:tr w:rsidR="00FE7526" w:rsidRPr="00F2697E" w:rsidTr="007708B6">
        <w:trPr>
          <w:trHeight w:val="783"/>
        </w:trPr>
        <w:tc>
          <w:tcPr>
            <w:tcW w:w="1857" w:type="pct"/>
            <w:noWrap/>
          </w:tcPr>
          <w:p w:rsidR="00FE7526" w:rsidRPr="0048197E" w:rsidRDefault="00FE7526" w:rsidP="003411D8">
            <w:pPr>
              <w:rPr>
                <w:bCs/>
                <w:iCs/>
              </w:rPr>
            </w:pPr>
            <w:r w:rsidRPr="00C5129A">
              <w:t xml:space="preserve">CTE </w:t>
            </w:r>
            <w:r>
              <w:rPr>
                <w:bCs/>
                <w:iCs/>
              </w:rPr>
              <w:t>AMNF.</w:t>
            </w:r>
            <w:r>
              <w:t>3.2.3</w:t>
            </w:r>
            <w:r w:rsidRPr="000B3B52">
              <w:rPr>
                <w:rFonts w:eastAsia="Times New Roman"/>
              </w:rPr>
              <w:t xml:space="preserve"> </w:t>
            </w:r>
            <w:r w:rsidRPr="000B3B52">
              <w:t>Compare and contrast hydraulic and pneumatic systems.</w:t>
            </w:r>
          </w:p>
        </w:tc>
        <w:tc>
          <w:tcPr>
            <w:tcW w:w="3143" w:type="pct"/>
          </w:tcPr>
          <w:p w:rsidR="00FE7526" w:rsidRPr="0068662F" w:rsidRDefault="00FE7526" w:rsidP="003411D8">
            <w:pPr>
              <w:rPr>
                <w:bCs/>
                <w:iCs/>
              </w:rPr>
            </w:pPr>
          </w:p>
        </w:tc>
      </w:tr>
      <w:tr w:rsidR="00FE7526" w:rsidRPr="00F2697E" w:rsidTr="007708B6">
        <w:trPr>
          <w:trHeight w:val="783"/>
        </w:trPr>
        <w:tc>
          <w:tcPr>
            <w:tcW w:w="1857" w:type="pct"/>
            <w:noWrap/>
          </w:tcPr>
          <w:p w:rsidR="00FE7526" w:rsidRPr="0048197E" w:rsidRDefault="00FE7526" w:rsidP="003411D8">
            <w:pPr>
              <w:rPr>
                <w:bCs/>
                <w:iCs/>
              </w:rPr>
            </w:pPr>
            <w:r w:rsidRPr="00C5129A">
              <w:t xml:space="preserve">CTE </w:t>
            </w:r>
            <w:r>
              <w:rPr>
                <w:bCs/>
                <w:iCs/>
              </w:rPr>
              <w:t>AMNF.</w:t>
            </w:r>
            <w:r>
              <w:t xml:space="preserve">3.2.4 </w:t>
            </w:r>
            <w:r w:rsidRPr="00880AEC">
              <w:t>Identify the advantages and disadvantages of using fluid power systems.</w:t>
            </w:r>
          </w:p>
        </w:tc>
        <w:tc>
          <w:tcPr>
            <w:tcW w:w="3143" w:type="pct"/>
          </w:tcPr>
          <w:p w:rsidR="00FE7526" w:rsidRPr="0068662F" w:rsidRDefault="00FE7526" w:rsidP="003411D8">
            <w:pPr>
              <w:rPr>
                <w:bCs/>
                <w:iCs/>
              </w:rPr>
            </w:pPr>
          </w:p>
        </w:tc>
      </w:tr>
    </w:tbl>
    <w:p w:rsidR="000162C8" w:rsidRPr="000162C8" w:rsidRDefault="000162C8" w:rsidP="000162C8">
      <w:pPr>
        <w:pStyle w:val="Heading3"/>
        <w:rPr>
          <w:color w:val="auto"/>
        </w:rPr>
      </w:pPr>
      <w:r w:rsidRPr="000162C8">
        <w:rPr>
          <w:rFonts w:eastAsia="Times New Roman"/>
          <w:color w:val="auto"/>
        </w:rPr>
        <w:t xml:space="preserve">Performance Standard AMNF.3.3 Identify and </w:t>
      </w:r>
      <w:r>
        <w:rPr>
          <w:rFonts w:eastAsia="Times New Roman"/>
          <w:color w:val="auto"/>
        </w:rPr>
        <w:t>U</w:t>
      </w:r>
      <w:r w:rsidRPr="000162C8">
        <w:rPr>
          <w:rFonts w:eastAsia="Times New Roman"/>
          <w:color w:val="auto"/>
        </w:rPr>
        <w:t xml:space="preserve">tilize </w:t>
      </w:r>
      <w:r>
        <w:rPr>
          <w:rFonts w:eastAsia="Times New Roman"/>
          <w:color w:val="auto"/>
        </w:rPr>
        <w:t>B</w:t>
      </w:r>
      <w:r w:rsidRPr="000162C8">
        <w:rPr>
          <w:rFonts w:eastAsia="Times New Roman"/>
          <w:color w:val="auto"/>
        </w:rPr>
        <w:t xml:space="preserve">asic </w:t>
      </w:r>
      <w:r>
        <w:rPr>
          <w:rFonts w:eastAsia="Times New Roman"/>
          <w:color w:val="auto"/>
        </w:rPr>
        <w:t>E</w:t>
      </w:r>
      <w:r w:rsidRPr="000162C8">
        <w:rPr>
          <w:rFonts w:eastAsia="Times New Roman"/>
          <w:color w:val="auto"/>
        </w:rPr>
        <w:t xml:space="preserve">lectrical </w:t>
      </w:r>
      <w:r>
        <w:rPr>
          <w:rFonts w:eastAsia="Times New Roman"/>
          <w:color w:val="auto"/>
        </w:rPr>
        <w:t>S</w:t>
      </w:r>
      <w:r w:rsidRPr="000162C8">
        <w:rPr>
          <w:rFonts w:eastAsia="Times New Roman"/>
          <w:color w:val="auto"/>
        </w:rPr>
        <w:t>ystems</w:t>
      </w:r>
    </w:p>
    <w:tbl>
      <w:tblPr>
        <w:tblStyle w:val="ProposalTable"/>
        <w:tblW w:w="4975"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3 table"/>
      </w:tblPr>
      <w:tblGrid>
        <w:gridCol w:w="3455"/>
        <w:gridCol w:w="5848"/>
      </w:tblGrid>
      <w:tr w:rsidR="00DD56D6" w:rsidRPr="00F2697E" w:rsidTr="007708B6">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DB1231">
              <w:rPr>
                <w:rFonts w:eastAsia="Times New Roman"/>
              </w:rPr>
              <w:t>descriptions</w:t>
            </w:r>
            <w:r w:rsidRPr="001C565E">
              <w:rPr>
                <w:rFonts w:eastAsia="Times New Roman"/>
              </w:rPr>
              <w:t>, not just page numbers.</w:t>
            </w:r>
          </w:p>
        </w:tc>
      </w:tr>
      <w:tr w:rsidR="00B45EF1" w:rsidRPr="00F2697E" w:rsidTr="007708B6">
        <w:trPr>
          <w:trHeight w:val="783"/>
        </w:trPr>
        <w:tc>
          <w:tcPr>
            <w:tcW w:w="1857" w:type="pct"/>
            <w:tcBorders>
              <w:top w:val="single" w:sz="4" w:space="0" w:color="auto"/>
            </w:tcBorders>
            <w:noWrap/>
          </w:tcPr>
          <w:p w:rsidR="00B45EF1" w:rsidRPr="009B6B85" w:rsidRDefault="00B45EF1" w:rsidP="00B45EF1">
            <w:r w:rsidRPr="009B6B85">
              <w:t>CTE ABM.3.2.1 Compile resources useful to entrepreneurs during concept development.</w:t>
            </w:r>
          </w:p>
        </w:tc>
        <w:tc>
          <w:tcPr>
            <w:tcW w:w="3143" w:type="pct"/>
            <w:tcBorders>
              <w:top w:val="single" w:sz="4" w:space="0" w:color="auto"/>
            </w:tcBorders>
          </w:tcPr>
          <w:p w:rsidR="00B45EF1" w:rsidRPr="00B45EF1" w:rsidRDefault="00B45EF1" w:rsidP="00B45EF1"/>
        </w:tc>
      </w:tr>
      <w:tr w:rsidR="00B45EF1" w:rsidRPr="00F2697E" w:rsidTr="007708B6">
        <w:trPr>
          <w:trHeight w:val="783"/>
        </w:trPr>
        <w:tc>
          <w:tcPr>
            <w:tcW w:w="1857" w:type="pct"/>
            <w:noWrap/>
          </w:tcPr>
          <w:p w:rsidR="00B45EF1" w:rsidRPr="009B6B85" w:rsidRDefault="00B45EF1" w:rsidP="00B45EF1">
            <w:r w:rsidRPr="009B6B85">
              <w:t>CTE ABM.3.2.2 Develop a plan including time investment, financial investment, and capital investment needs.</w:t>
            </w:r>
          </w:p>
        </w:tc>
        <w:tc>
          <w:tcPr>
            <w:tcW w:w="3143" w:type="pct"/>
          </w:tcPr>
          <w:p w:rsidR="00B45EF1" w:rsidRPr="00B45EF1" w:rsidRDefault="00B45EF1" w:rsidP="00B45EF1"/>
        </w:tc>
      </w:tr>
      <w:tr w:rsidR="00B45EF1" w:rsidRPr="00F2697E" w:rsidTr="007708B6">
        <w:trPr>
          <w:trHeight w:val="783"/>
        </w:trPr>
        <w:tc>
          <w:tcPr>
            <w:tcW w:w="1857" w:type="pct"/>
            <w:noWrap/>
          </w:tcPr>
          <w:p w:rsidR="00B45EF1" w:rsidRPr="009B6B85" w:rsidRDefault="00B45EF1" w:rsidP="00B45EF1">
            <w:r w:rsidRPr="009B6B85">
              <w:t>CTE ABM.3.2.3 Evaluate financial feasibility of a business plan.</w:t>
            </w:r>
          </w:p>
        </w:tc>
        <w:tc>
          <w:tcPr>
            <w:tcW w:w="3143" w:type="pct"/>
          </w:tcPr>
          <w:p w:rsidR="00B45EF1" w:rsidRPr="00B45EF1" w:rsidRDefault="00B45EF1" w:rsidP="00B45EF1"/>
        </w:tc>
      </w:tr>
      <w:tr w:rsidR="00B45EF1" w:rsidRPr="00F2697E" w:rsidTr="007708B6">
        <w:trPr>
          <w:trHeight w:val="783"/>
        </w:trPr>
        <w:tc>
          <w:tcPr>
            <w:tcW w:w="1857" w:type="pct"/>
            <w:noWrap/>
          </w:tcPr>
          <w:p w:rsidR="00B45EF1" w:rsidRDefault="00B45EF1" w:rsidP="00B45EF1">
            <w:r w:rsidRPr="009B6B85">
              <w:t>CTE ABM.3.2.4 Discuss the return on investment (ROI).</w:t>
            </w:r>
          </w:p>
        </w:tc>
        <w:tc>
          <w:tcPr>
            <w:tcW w:w="3143" w:type="pct"/>
          </w:tcPr>
          <w:p w:rsidR="00B45EF1" w:rsidRPr="00B45EF1" w:rsidRDefault="00B45EF1" w:rsidP="00B45EF1"/>
        </w:tc>
      </w:tr>
    </w:tbl>
    <w:p w:rsidR="00FE7526" w:rsidRDefault="00FE7526" w:rsidP="00FE7526"/>
    <w:p w:rsidR="00B45EF1" w:rsidRDefault="00B45EF1" w:rsidP="009A7D3F">
      <w:pPr>
        <w:pStyle w:val="Heading2"/>
        <w:rPr>
          <w:rStyle w:val="IntenseEmphasis"/>
          <w:b w:val="0"/>
          <w:color w:val="417FD0" w:themeColor="text2" w:themeTint="99"/>
          <w:sz w:val="28"/>
          <w:szCs w:val="28"/>
        </w:rPr>
      </w:pPr>
      <w:r w:rsidRPr="00B45EF1">
        <w:rPr>
          <w:rStyle w:val="IntenseEmphasis"/>
          <w:color w:val="417FD0" w:themeColor="text2" w:themeTint="99"/>
          <w:sz w:val="28"/>
          <w:szCs w:val="28"/>
        </w:rPr>
        <w:lastRenderedPageBreak/>
        <w:t>Standard ABM.4.0: Explore Agriculture Business Financial Concepts and Record Keeping Systems</w:t>
      </w:r>
    </w:p>
    <w:p w:rsidR="00FE7526" w:rsidRPr="00895824" w:rsidRDefault="00B45EF1" w:rsidP="00895824">
      <w:pPr>
        <w:pStyle w:val="Heading3"/>
        <w:rPr>
          <w:rStyle w:val="IntenseEmphasis"/>
          <w:b/>
          <w:color w:val="auto"/>
          <w:sz w:val="28"/>
          <w:szCs w:val="28"/>
        </w:rPr>
      </w:pPr>
      <w:r w:rsidRPr="00B45EF1">
        <w:rPr>
          <w:rFonts w:eastAsia="Times New Roman"/>
          <w:color w:val="auto"/>
        </w:rPr>
        <w:t xml:space="preserve">Performance Standard ABM.4.1 Explore </w:t>
      </w:r>
      <w:r w:rsidR="002B7A16" w:rsidRPr="00B45EF1">
        <w:rPr>
          <w:rFonts w:eastAsia="Times New Roman"/>
          <w:color w:val="auto"/>
        </w:rPr>
        <w:t>Entrepreneurship Opportunities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1C565E" w:rsidTr="007708B6">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B1231">
              <w:rPr>
                <w:rFonts w:eastAsia="Times New Roman"/>
              </w:rPr>
              <w:t>descriptions</w:t>
            </w:r>
            <w:r w:rsidRPr="001C565E">
              <w:rPr>
                <w:rFonts w:eastAsia="Times New Roman"/>
              </w:rPr>
              <w:t>, not just page numbers.</w:t>
            </w:r>
          </w:p>
        </w:tc>
      </w:tr>
      <w:tr w:rsidR="00B45EF1" w:rsidRPr="00F2697E" w:rsidTr="007708B6">
        <w:trPr>
          <w:trHeight w:val="783"/>
        </w:trPr>
        <w:tc>
          <w:tcPr>
            <w:tcW w:w="1857" w:type="pct"/>
            <w:tcBorders>
              <w:top w:val="single" w:sz="4" w:space="0" w:color="auto"/>
            </w:tcBorders>
            <w:noWrap/>
          </w:tcPr>
          <w:p w:rsidR="00B45EF1" w:rsidRPr="00FF11AD" w:rsidRDefault="00B45EF1" w:rsidP="00B45EF1">
            <w:r w:rsidRPr="00FF11AD">
              <w:t>CTE ABM.4.1.1 Compare cash and accrual basis accounting systems.</w:t>
            </w:r>
          </w:p>
        </w:tc>
        <w:tc>
          <w:tcPr>
            <w:tcW w:w="3143" w:type="pct"/>
            <w:tcBorders>
              <w:top w:val="single" w:sz="4" w:space="0" w:color="auto"/>
            </w:tcBorders>
          </w:tcPr>
          <w:p w:rsidR="00B45EF1" w:rsidRPr="0068662F" w:rsidRDefault="00B45EF1" w:rsidP="00B45EF1"/>
        </w:tc>
      </w:tr>
      <w:tr w:rsidR="00B45EF1" w:rsidRPr="00F2697E" w:rsidTr="007708B6">
        <w:trPr>
          <w:trHeight w:val="1070"/>
        </w:trPr>
        <w:tc>
          <w:tcPr>
            <w:tcW w:w="1857" w:type="pct"/>
            <w:noWrap/>
          </w:tcPr>
          <w:p w:rsidR="00B45EF1" w:rsidRPr="00FF11AD" w:rsidRDefault="00B45EF1" w:rsidP="00B45EF1">
            <w:r w:rsidRPr="00FF11AD">
              <w:t>CTE ABM.4.1.2 Determine current versus non-current and intermediate liabilities and assets.</w:t>
            </w:r>
          </w:p>
        </w:tc>
        <w:tc>
          <w:tcPr>
            <w:tcW w:w="3143" w:type="pct"/>
          </w:tcPr>
          <w:p w:rsidR="00B45EF1" w:rsidRPr="0068662F" w:rsidRDefault="00B45EF1" w:rsidP="00B45EF1"/>
        </w:tc>
      </w:tr>
      <w:tr w:rsidR="00B45EF1" w:rsidRPr="00F2697E" w:rsidTr="007708B6">
        <w:trPr>
          <w:trHeight w:val="1070"/>
        </w:trPr>
        <w:tc>
          <w:tcPr>
            <w:tcW w:w="1857" w:type="pct"/>
            <w:noWrap/>
          </w:tcPr>
          <w:p w:rsidR="00B45EF1" w:rsidRPr="00FF11AD" w:rsidRDefault="00B45EF1" w:rsidP="00B45EF1">
            <w:r w:rsidRPr="00FF11AD">
              <w:t>CTE ABM.4.1.3 Determine the proper depreciation for inventory items.</w:t>
            </w:r>
          </w:p>
        </w:tc>
        <w:tc>
          <w:tcPr>
            <w:tcW w:w="3143" w:type="pct"/>
          </w:tcPr>
          <w:p w:rsidR="00B45EF1" w:rsidRPr="0068662F" w:rsidRDefault="00B45EF1" w:rsidP="00B45EF1"/>
        </w:tc>
      </w:tr>
      <w:tr w:rsidR="00B45EF1" w:rsidRPr="00F2697E" w:rsidTr="007708B6">
        <w:trPr>
          <w:trHeight w:val="1070"/>
        </w:trPr>
        <w:tc>
          <w:tcPr>
            <w:tcW w:w="1857" w:type="pct"/>
            <w:noWrap/>
          </w:tcPr>
          <w:p w:rsidR="00B45EF1" w:rsidRPr="00FF11AD" w:rsidRDefault="00B45EF1" w:rsidP="00B45EF1">
            <w:r w:rsidRPr="00FF11AD">
              <w:t>CTE ABM.4.1.4 Determine fixed and variable costs for an agricultural enterprise.</w:t>
            </w:r>
          </w:p>
        </w:tc>
        <w:tc>
          <w:tcPr>
            <w:tcW w:w="3143" w:type="pct"/>
          </w:tcPr>
          <w:p w:rsidR="00B45EF1" w:rsidRPr="0068662F" w:rsidRDefault="00B45EF1" w:rsidP="00B45EF1"/>
        </w:tc>
      </w:tr>
      <w:tr w:rsidR="00B45EF1" w:rsidRPr="00F2697E" w:rsidTr="007708B6">
        <w:trPr>
          <w:trHeight w:val="1070"/>
        </w:trPr>
        <w:tc>
          <w:tcPr>
            <w:tcW w:w="1857" w:type="pct"/>
            <w:noWrap/>
          </w:tcPr>
          <w:p w:rsidR="00B45EF1" w:rsidRDefault="00B45EF1" w:rsidP="00B45EF1">
            <w:r w:rsidRPr="00FF11AD">
              <w:t>CTE ABM.4.1.5 Identify and apply financial ratios, including solvency, liquidity, and profitability.</w:t>
            </w:r>
          </w:p>
        </w:tc>
        <w:tc>
          <w:tcPr>
            <w:tcW w:w="3143" w:type="pct"/>
          </w:tcPr>
          <w:p w:rsidR="00B45EF1" w:rsidRPr="0068662F" w:rsidRDefault="00B45EF1" w:rsidP="00B45EF1"/>
        </w:tc>
      </w:tr>
    </w:tbl>
    <w:p w:rsidR="000162C8" w:rsidRPr="000162C8" w:rsidRDefault="00B45EF1" w:rsidP="000162C8">
      <w:pPr>
        <w:pStyle w:val="Heading3"/>
        <w:rPr>
          <w:color w:val="auto"/>
        </w:rPr>
      </w:pPr>
      <w:r w:rsidRPr="00B45EF1">
        <w:rPr>
          <w:rFonts w:eastAsia="Times New Roman"/>
          <w:color w:val="auto"/>
        </w:rPr>
        <w:t xml:space="preserve">Performance Standard ABM.4.2 Analyze </w:t>
      </w:r>
      <w:r w:rsidR="002B7A16" w:rsidRPr="00B45EF1">
        <w:rPr>
          <w:rFonts w:eastAsia="Times New Roman"/>
          <w:color w:val="auto"/>
        </w:rPr>
        <w:t>Financial Statements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2"/>
      </w:tblPr>
      <w:tblGrid>
        <w:gridCol w:w="3456"/>
        <w:gridCol w:w="5849"/>
      </w:tblGrid>
      <w:tr w:rsidR="00DD56D6" w:rsidRPr="00F2697E" w:rsidTr="007708B6">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DB1231">
              <w:rPr>
                <w:rFonts w:eastAsia="Times New Roman"/>
              </w:rPr>
              <w:t>descriptions</w:t>
            </w:r>
            <w:r w:rsidRPr="001C565E">
              <w:rPr>
                <w:rFonts w:eastAsia="Times New Roman"/>
              </w:rPr>
              <w:t>, not just page numbers.</w:t>
            </w:r>
          </w:p>
        </w:tc>
      </w:tr>
      <w:tr w:rsidR="00B45EF1" w:rsidRPr="00F2697E" w:rsidTr="007708B6">
        <w:trPr>
          <w:trHeight w:val="1070"/>
        </w:trPr>
        <w:tc>
          <w:tcPr>
            <w:tcW w:w="1857" w:type="pct"/>
            <w:tcBorders>
              <w:top w:val="single" w:sz="4" w:space="0" w:color="auto"/>
            </w:tcBorders>
            <w:noWrap/>
          </w:tcPr>
          <w:p w:rsidR="00B45EF1" w:rsidRPr="00416C94" w:rsidRDefault="00B45EF1" w:rsidP="00B45EF1">
            <w:r w:rsidRPr="00416C94">
              <w:t>CTE ABM.4.2.1 Differentiate between balance sheets, income statements, and cash flow statements.</w:t>
            </w:r>
          </w:p>
        </w:tc>
        <w:tc>
          <w:tcPr>
            <w:tcW w:w="3143" w:type="pct"/>
            <w:tcBorders>
              <w:top w:val="single" w:sz="4" w:space="0" w:color="auto"/>
            </w:tcBorders>
          </w:tcPr>
          <w:p w:rsidR="00B45EF1" w:rsidRPr="0068662F" w:rsidRDefault="00B45EF1" w:rsidP="00B45EF1"/>
        </w:tc>
      </w:tr>
      <w:tr w:rsidR="00B45EF1" w:rsidRPr="00F2697E" w:rsidTr="007708B6">
        <w:trPr>
          <w:trHeight w:val="1070"/>
        </w:trPr>
        <w:tc>
          <w:tcPr>
            <w:tcW w:w="1857" w:type="pct"/>
            <w:noWrap/>
          </w:tcPr>
          <w:p w:rsidR="00B45EF1" w:rsidRPr="00416C94" w:rsidRDefault="00B45EF1" w:rsidP="00B45EF1">
            <w:r w:rsidRPr="00416C94">
              <w:t>CTE ABM.4.2.2 Create a balance sheet for an agriculture enterprise.</w:t>
            </w:r>
          </w:p>
        </w:tc>
        <w:tc>
          <w:tcPr>
            <w:tcW w:w="3143" w:type="pct"/>
          </w:tcPr>
          <w:p w:rsidR="00B45EF1" w:rsidRPr="0068662F" w:rsidRDefault="00B45EF1" w:rsidP="00B45EF1"/>
        </w:tc>
      </w:tr>
      <w:tr w:rsidR="00B45EF1" w:rsidRPr="00F2697E" w:rsidTr="007708B6">
        <w:trPr>
          <w:trHeight w:val="1070"/>
        </w:trPr>
        <w:tc>
          <w:tcPr>
            <w:tcW w:w="1857" w:type="pct"/>
            <w:noWrap/>
          </w:tcPr>
          <w:p w:rsidR="00B45EF1" w:rsidRPr="00416C94" w:rsidRDefault="00B45EF1" w:rsidP="00B45EF1">
            <w:r w:rsidRPr="00416C94">
              <w:lastRenderedPageBreak/>
              <w:t>CTE ABM.4.2.3 Create an income statement for an agriculture enterprise.</w:t>
            </w:r>
          </w:p>
        </w:tc>
        <w:tc>
          <w:tcPr>
            <w:tcW w:w="3143" w:type="pct"/>
          </w:tcPr>
          <w:p w:rsidR="00B45EF1" w:rsidRPr="0068662F" w:rsidRDefault="00B45EF1" w:rsidP="00B45EF1"/>
        </w:tc>
      </w:tr>
      <w:tr w:rsidR="00B45EF1" w:rsidRPr="00F2697E" w:rsidTr="007708B6">
        <w:trPr>
          <w:trHeight w:val="1070"/>
        </w:trPr>
        <w:tc>
          <w:tcPr>
            <w:tcW w:w="1857" w:type="pct"/>
            <w:noWrap/>
          </w:tcPr>
          <w:p w:rsidR="00B45EF1" w:rsidRPr="00416C94" w:rsidRDefault="00B45EF1" w:rsidP="00B45EF1">
            <w:r w:rsidRPr="00416C94">
              <w:t>CTE ABM.4.2.4 Create a cash flow statement for an agriculture enterprise.</w:t>
            </w:r>
          </w:p>
        </w:tc>
        <w:tc>
          <w:tcPr>
            <w:tcW w:w="3143" w:type="pct"/>
          </w:tcPr>
          <w:p w:rsidR="00B45EF1" w:rsidRPr="0068662F" w:rsidRDefault="00B45EF1" w:rsidP="00B45EF1"/>
        </w:tc>
      </w:tr>
      <w:tr w:rsidR="00B45EF1" w:rsidRPr="00F2697E" w:rsidTr="007708B6">
        <w:trPr>
          <w:trHeight w:val="1070"/>
        </w:trPr>
        <w:tc>
          <w:tcPr>
            <w:tcW w:w="1857" w:type="pct"/>
            <w:noWrap/>
          </w:tcPr>
          <w:p w:rsidR="00B45EF1" w:rsidRDefault="00B45EF1" w:rsidP="00B45EF1">
            <w:r w:rsidRPr="00416C94">
              <w:t>CTE ABM.4.2.5 Generate a cost-benefit analysis for an agriculture enterprise.</w:t>
            </w:r>
          </w:p>
        </w:tc>
        <w:tc>
          <w:tcPr>
            <w:tcW w:w="3143" w:type="pct"/>
          </w:tcPr>
          <w:p w:rsidR="00B45EF1" w:rsidRPr="0068662F" w:rsidRDefault="00B45EF1" w:rsidP="00B45EF1"/>
        </w:tc>
      </w:tr>
    </w:tbl>
    <w:p w:rsidR="000162C8" w:rsidRPr="00895824" w:rsidRDefault="00B45EF1" w:rsidP="00895824">
      <w:pPr>
        <w:pStyle w:val="Heading3"/>
        <w:rPr>
          <w:color w:val="auto"/>
        </w:rPr>
      </w:pPr>
      <w:r w:rsidRPr="00B45EF1">
        <w:rPr>
          <w:rFonts w:eastAsia="Times New Roman"/>
          <w:color w:val="auto"/>
        </w:rPr>
        <w:t xml:space="preserve">Performance Standard ABM.4.3 Agricultural </w:t>
      </w:r>
      <w:r w:rsidR="002B7A16" w:rsidRPr="00B45EF1">
        <w:rPr>
          <w:rFonts w:eastAsia="Times New Roman"/>
          <w:color w:val="auto"/>
        </w:rPr>
        <w:t>Budgets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3"/>
      </w:tblPr>
      <w:tblGrid>
        <w:gridCol w:w="3456"/>
        <w:gridCol w:w="5849"/>
      </w:tblGrid>
      <w:tr w:rsidR="00DD56D6" w:rsidRPr="00F2697E" w:rsidTr="007708B6">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DB1231">
              <w:rPr>
                <w:rFonts w:eastAsia="Times New Roman"/>
              </w:rPr>
              <w:t>descriptions</w:t>
            </w:r>
            <w:r w:rsidRPr="001C565E">
              <w:rPr>
                <w:rFonts w:eastAsia="Times New Roman"/>
              </w:rPr>
              <w:t>, not just page numbers.</w:t>
            </w:r>
          </w:p>
        </w:tc>
      </w:tr>
      <w:tr w:rsidR="00B45EF1" w:rsidRPr="00F2697E" w:rsidTr="007708B6">
        <w:trPr>
          <w:trHeight w:val="1070"/>
        </w:trPr>
        <w:tc>
          <w:tcPr>
            <w:tcW w:w="1857" w:type="pct"/>
            <w:tcBorders>
              <w:top w:val="single" w:sz="4" w:space="0" w:color="auto"/>
            </w:tcBorders>
            <w:noWrap/>
          </w:tcPr>
          <w:p w:rsidR="00B45EF1" w:rsidRPr="00436712" w:rsidRDefault="00B45EF1" w:rsidP="00B45EF1">
            <w:r w:rsidRPr="00436712">
              <w:t>CTE ABM.4.3.1 Explain the basic principles of budgeting.</w:t>
            </w:r>
          </w:p>
        </w:tc>
        <w:tc>
          <w:tcPr>
            <w:tcW w:w="3143" w:type="pct"/>
            <w:tcBorders>
              <w:top w:val="single" w:sz="4" w:space="0" w:color="auto"/>
            </w:tcBorders>
          </w:tcPr>
          <w:p w:rsidR="00B45EF1" w:rsidRPr="00B45EF1" w:rsidRDefault="00B45EF1" w:rsidP="00B45EF1"/>
        </w:tc>
      </w:tr>
      <w:tr w:rsidR="00B45EF1" w:rsidRPr="00F2697E" w:rsidTr="007708B6">
        <w:trPr>
          <w:trHeight w:val="1070"/>
        </w:trPr>
        <w:tc>
          <w:tcPr>
            <w:tcW w:w="1857" w:type="pct"/>
            <w:noWrap/>
          </w:tcPr>
          <w:p w:rsidR="00B45EF1" w:rsidRPr="00436712" w:rsidRDefault="00B45EF1" w:rsidP="00B45EF1">
            <w:r w:rsidRPr="00436712">
              <w:t>CTE ABM.4.3.2 Contrast the uses of enterprise, partial, and whole farm budgets.</w:t>
            </w:r>
          </w:p>
        </w:tc>
        <w:tc>
          <w:tcPr>
            <w:tcW w:w="3143" w:type="pct"/>
          </w:tcPr>
          <w:p w:rsidR="00B45EF1" w:rsidRPr="00B45EF1" w:rsidRDefault="00B45EF1" w:rsidP="00B45EF1"/>
        </w:tc>
      </w:tr>
      <w:tr w:rsidR="00B45EF1" w:rsidRPr="00F2697E" w:rsidTr="007708B6">
        <w:trPr>
          <w:trHeight w:val="1070"/>
        </w:trPr>
        <w:tc>
          <w:tcPr>
            <w:tcW w:w="1857" w:type="pct"/>
            <w:noWrap/>
          </w:tcPr>
          <w:p w:rsidR="00B45EF1" w:rsidRPr="00436712" w:rsidRDefault="00B45EF1" w:rsidP="00B45EF1">
            <w:r w:rsidRPr="00436712">
              <w:t>CTE ABM.4.3.3 Evaluate business performance in relation to budget projection.</w:t>
            </w:r>
          </w:p>
        </w:tc>
        <w:tc>
          <w:tcPr>
            <w:tcW w:w="3143" w:type="pct"/>
          </w:tcPr>
          <w:p w:rsidR="00B45EF1" w:rsidRPr="00B45EF1" w:rsidRDefault="00B45EF1" w:rsidP="00B45EF1"/>
        </w:tc>
      </w:tr>
      <w:tr w:rsidR="00B45EF1" w:rsidRPr="00F2697E" w:rsidTr="007708B6">
        <w:trPr>
          <w:trHeight w:val="1070"/>
        </w:trPr>
        <w:tc>
          <w:tcPr>
            <w:tcW w:w="1857" w:type="pct"/>
            <w:noWrap/>
          </w:tcPr>
          <w:p w:rsidR="00B45EF1" w:rsidRDefault="00B45EF1" w:rsidP="00B45EF1">
            <w:r w:rsidRPr="00436712">
              <w:t>CTE ABM.4.3.4 Create and analyze a partial budget.</w:t>
            </w:r>
          </w:p>
        </w:tc>
        <w:tc>
          <w:tcPr>
            <w:tcW w:w="3143" w:type="pct"/>
          </w:tcPr>
          <w:p w:rsidR="00B45EF1" w:rsidRPr="00B45EF1" w:rsidRDefault="00B45EF1" w:rsidP="00B45EF1"/>
        </w:tc>
      </w:tr>
    </w:tbl>
    <w:p w:rsidR="00895824" w:rsidRPr="00895824" w:rsidRDefault="00B45EF1" w:rsidP="00895824">
      <w:pPr>
        <w:pStyle w:val="Heading3"/>
        <w:rPr>
          <w:color w:val="auto"/>
        </w:rPr>
      </w:pPr>
      <w:r w:rsidRPr="00B45EF1">
        <w:rPr>
          <w:rFonts w:eastAsia="Times New Roman"/>
          <w:color w:val="auto"/>
        </w:rPr>
        <w:t xml:space="preserve">Performance Standard ABM.4.4 Tax </w:t>
      </w:r>
      <w:r w:rsidR="002B7A16" w:rsidRPr="00B45EF1">
        <w:rPr>
          <w:rFonts w:eastAsia="Times New Roman"/>
          <w:color w:val="auto"/>
        </w:rPr>
        <w:t>Management Strategies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4"/>
      </w:tblPr>
      <w:tblGrid>
        <w:gridCol w:w="3456"/>
        <w:gridCol w:w="5849"/>
      </w:tblGrid>
      <w:tr w:rsidR="00DD56D6" w:rsidRPr="00F2697E" w:rsidTr="007708B6">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DB1231">
              <w:rPr>
                <w:rFonts w:eastAsia="Times New Roman"/>
              </w:rPr>
              <w:t>descriptions</w:t>
            </w:r>
            <w:r w:rsidRPr="001C565E">
              <w:rPr>
                <w:rFonts w:eastAsia="Times New Roman"/>
              </w:rPr>
              <w:t>, not just page numbers.</w:t>
            </w:r>
          </w:p>
        </w:tc>
      </w:tr>
      <w:tr w:rsidR="00B45EF1" w:rsidRPr="00F2697E" w:rsidTr="007708B6">
        <w:trPr>
          <w:trHeight w:val="1070"/>
        </w:trPr>
        <w:tc>
          <w:tcPr>
            <w:tcW w:w="1857" w:type="pct"/>
            <w:tcBorders>
              <w:top w:val="single" w:sz="4" w:space="0" w:color="auto"/>
            </w:tcBorders>
            <w:noWrap/>
          </w:tcPr>
          <w:p w:rsidR="00B45EF1" w:rsidRPr="002E0C0E" w:rsidRDefault="00B45EF1" w:rsidP="00B45EF1">
            <w:r w:rsidRPr="002E0C0E">
              <w:t>CTE ABM.4.4.1 Describe the purpose and importance of tax planning.</w:t>
            </w:r>
          </w:p>
        </w:tc>
        <w:tc>
          <w:tcPr>
            <w:tcW w:w="3143" w:type="pct"/>
            <w:tcBorders>
              <w:top w:val="single" w:sz="4" w:space="0" w:color="auto"/>
            </w:tcBorders>
          </w:tcPr>
          <w:p w:rsidR="00B45EF1" w:rsidRPr="00B45EF1" w:rsidRDefault="00B45EF1" w:rsidP="00B45EF1"/>
        </w:tc>
      </w:tr>
      <w:tr w:rsidR="00B45EF1" w:rsidRPr="00F2697E" w:rsidTr="007708B6">
        <w:trPr>
          <w:trHeight w:val="1070"/>
        </w:trPr>
        <w:tc>
          <w:tcPr>
            <w:tcW w:w="1857" w:type="pct"/>
            <w:noWrap/>
          </w:tcPr>
          <w:p w:rsidR="00B45EF1" w:rsidRPr="002E0C0E" w:rsidRDefault="00B45EF1" w:rsidP="00B45EF1">
            <w:r w:rsidRPr="002E0C0E">
              <w:lastRenderedPageBreak/>
              <w:t>CTE ABM.4.4.2 Discuss how different business ownership types are taxed.</w:t>
            </w:r>
          </w:p>
        </w:tc>
        <w:tc>
          <w:tcPr>
            <w:tcW w:w="3143" w:type="pct"/>
          </w:tcPr>
          <w:p w:rsidR="00B45EF1" w:rsidRPr="00B45EF1" w:rsidRDefault="00B45EF1" w:rsidP="00B45EF1"/>
        </w:tc>
      </w:tr>
      <w:tr w:rsidR="00B45EF1" w:rsidRPr="00F2697E" w:rsidTr="007708B6">
        <w:trPr>
          <w:trHeight w:val="1070"/>
        </w:trPr>
        <w:tc>
          <w:tcPr>
            <w:tcW w:w="1857" w:type="pct"/>
            <w:noWrap/>
          </w:tcPr>
          <w:p w:rsidR="00B45EF1" w:rsidRPr="002E0C0E" w:rsidRDefault="00B45EF1" w:rsidP="00B45EF1">
            <w:r w:rsidRPr="002E0C0E">
              <w:t>CTE ABM.4.4.3 Discuss how different business ownership types are taxed.</w:t>
            </w:r>
          </w:p>
        </w:tc>
        <w:tc>
          <w:tcPr>
            <w:tcW w:w="3143" w:type="pct"/>
          </w:tcPr>
          <w:p w:rsidR="00B45EF1" w:rsidRPr="00B45EF1" w:rsidRDefault="00B45EF1" w:rsidP="00B45EF1"/>
        </w:tc>
      </w:tr>
      <w:tr w:rsidR="00B45EF1" w:rsidRPr="00B45EF1" w:rsidTr="007708B6">
        <w:trPr>
          <w:trHeight w:val="1070"/>
        </w:trPr>
        <w:tc>
          <w:tcPr>
            <w:tcW w:w="1857" w:type="pct"/>
            <w:noWrap/>
          </w:tcPr>
          <w:p w:rsidR="00B45EF1" w:rsidRPr="002E0C0E" w:rsidRDefault="00B45EF1" w:rsidP="00B45EF1">
            <w:r w:rsidRPr="002E0C0E">
              <w:t>CTE ABM.4.4.4 Discuss different depreciation methods on tax liability.</w:t>
            </w:r>
          </w:p>
        </w:tc>
        <w:tc>
          <w:tcPr>
            <w:tcW w:w="3143" w:type="pct"/>
          </w:tcPr>
          <w:p w:rsidR="00B45EF1" w:rsidRPr="00B45EF1" w:rsidRDefault="00B45EF1" w:rsidP="00B45EF1"/>
        </w:tc>
      </w:tr>
      <w:tr w:rsidR="00B45EF1" w:rsidRPr="00F2697E" w:rsidTr="007708B6">
        <w:trPr>
          <w:trHeight w:val="1070"/>
        </w:trPr>
        <w:tc>
          <w:tcPr>
            <w:tcW w:w="1857" w:type="pct"/>
            <w:noWrap/>
          </w:tcPr>
          <w:p w:rsidR="00B45EF1" w:rsidRDefault="00B45EF1" w:rsidP="00B45EF1">
            <w:r w:rsidRPr="002E0C0E">
              <w:t>CTE ABM.4.4.5 Discuss appropriate sales tax on an agriculture enterprise.</w:t>
            </w:r>
          </w:p>
        </w:tc>
        <w:tc>
          <w:tcPr>
            <w:tcW w:w="3143" w:type="pct"/>
          </w:tcPr>
          <w:p w:rsidR="00B45EF1" w:rsidRPr="00B45EF1" w:rsidRDefault="00B45EF1" w:rsidP="00B45EF1"/>
        </w:tc>
      </w:tr>
    </w:tbl>
    <w:p w:rsidR="00FE7526" w:rsidRDefault="00FE7526" w:rsidP="00FE7526"/>
    <w:p w:rsidR="00B45EF1" w:rsidRDefault="009A7D3F" w:rsidP="009A7D3F">
      <w:pPr>
        <w:pStyle w:val="Heading2"/>
        <w:rPr>
          <w:rStyle w:val="IntenseEmphasis"/>
          <w:b w:val="0"/>
          <w:color w:val="417FD0" w:themeColor="text2" w:themeTint="99"/>
          <w:sz w:val="28"/>
          <w:szCs w:val="28"/>
        </w:rPr>
      </w:pPr>
      <w:bookmarkStart w:id="1" w:name="_GoBack"/>
      <w:r w:rsidRPr="003618BA">
        <w:rPr>
          <w:rStyle w:val="IntenseEmphasis"/>
          <w:color w:val="417FD0" w:themeColor="text2" w:themeTint="99"/>
          <w:sz w:val="28"/>
          <w:szCs w:val="28"/>
        </w:rPr>
        <w:t>S</w:t>
      </w:r>
      <w:bookmarkEnd w:id="1"/>
      <w:r w:rsidR="00B45EF1" w:rsidRPr="00B45EF1">
        <w:rPr>
          <w:rStyle w:val="IntenseEmphasis"/>
          <w:color w:val="417FD0" w:themeColor="text2" w:themeTint="99"/>
          <w:sz w:val="28"/>
          <w:szCs w:val="28"/>
        </w:rPr>
        <w:t>tandard ABM.5.0: Credit, Law, and Risk Management in Agricultural Business</w:t>
      </w:r>
    </w:p>
    <w:p w:rsidR="00FE7526" w:rsidRPr="00895824" w:rsidRDefault="00B45EF1" w:rsidP="00895824">
      <w:pPr>
        <w:pStyle w:val="Heading3"/>
        <w:rPr>
          <w:rStyle w:val="IntenseEmphasis"/>
          <w:b/>
          <w:color w:val="auto"/>
          <w:sz w:val="28"/>
          <w:szCs w:val="28"/>
        </w:rPr>
      </w:pPr>
      <w:r w:rsidRPr="00B45EF1">
        <w:rPr>
          <w:rFonts w:eastAsia="Times New Roman"/>
          <w:color w:val="auto"/>
        </w:rPr>
        <w:t xml:space="preserve">Performance Standard ABM.5.1 Methods of </w:t>
      </w:r>
      <w:r w:rsidR="002B7A16" w:rsidRPr="00B45EF1">
        <w:rPr>
          <w:rFonts w:eastAsia="Times New Roman"/>
          <w:color w:val="auto"/>
        </w:rPr>
        <w:t>Financial Risk Management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1C565E" w:rsidTr="00DB1231">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DB1231" w:rsidRDefault="00FE7526" w:rsidP="003411D8">
            <w:pPr>
              <w:rPr>
                <w:rFonts w:eastAsia="Times New Roman"/>
              </w:rPr>
            </w:pPr>
            <w:r w:rsidRPr="00DB1231">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DB1231" w:rsidRDefault="00FE7526"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B45EF1" w:rsidRPr="00F2697E" w:rsidTr="00DB1231">
        <w:trPr>
          <w:trHeight w:val="783"/>
        </w:trPr>
        <w:tc>
          <w:tcPr>
            <w:tcW w:w="1857" w:type="pct"/>
            <w:tcBorders>
              <w:top w:val="single" w:sz="4" w:space="0" w:color="auto"/>
            </w:tcBorders>
            <w:noWrap/>
          </w:tcPr>
          <w:p w:rsidR="00B45EF1" w:rsidRPr="004D4945" w:rsidRDefault="00B45EF1" w:rsidP="00B45EF1">
            <w:r w:rsidRPr="004D4945">
              <w:t>CTE ABM.5.1.1 Define risk management in agricultural enterprises.</w:t>
            </w:r>
          </w:p>
        </w:tc>
        <w:tc>
          <w:tcPr>
            <w:tcW w:w="3143" w:type="pct"/>
            <w:tcBorders>
              <w:top w:val="single" w:sz="4" w:space="0" w:color="auto"/>
            </w:tcBorders>
          </w:tcPr>
          <w:p w:rsidR="00B45EF1" w:rsidRPr="00B45EF1" w:rsidRDefault="00B45EF1" w:rsidP="00B45EF1"/>
        </w:tc>
      </w:tr>
      <w:tr w:rsidR="00B45EF1" w:rsidRPr="00F2697E" w:rsidTr="00DB1231">
        <w:trPr>
          <w:trHeight w:val="783"/>
        </w:trPr>
        <w:tc>
          <w:tcPr>
            <w:tcW w:w="1857" w:type="pct"/>
            <w:noWrap/>
          </w:tcPr>
          <w:p w:rsidR="00B45EF1" w:rsidRPr="004D4945" w:rsidRDefault="00B45EF1" w:rsidP="00B45EF1">
            <w:r w:rsidRPr="004D4945">
              <w:t>CTE ABM.5.1.2 Explain the time value of money (Present &amp; Future value).</w:t>
            </w:r>
          </w:p>
        </w:tc>
        <w:tc>
          <w:tcPr>
            <w:tcW w:w="3143" w:type="pct"/>
          </w:tcPr>
          <w:p w:rsidR="00B45EF1" w:rsidRPr="00B45EF1" w:rsidRDefault="00B45EF1" w:rsidP="00B45EF1"/>
        </w:tc>
      </w:tr>
      <w:tr w:rsidR="00B45EF1" w:rsidRPr="00F2697E" w:rsidTr="00DB1231">
        <w:trPr>
          <w:trHeight w:val="783"/>
        </w:trPr>
        <w:tc>
          <w:tcPr>
            <w:tcW w:w="1857" w:type="pct"/>
            <w:noWrap/>
          </w:tcPr>
          <w:p w:rsidR="00B45EF1" w:rsidRPr="004D4945" w:rsidRDefault="00B45EF1" w:rsidP="00B45EF1">
            <w:r w:rsidRPr="004D4945">
              <w:t>CTE ABM.5.1.3 Differentiate between operating and long-term loans.</w:t>
            </w:r>
          </w:p>
        </w:tc>
        <w:tc>
          <w:tcPr>
            <w:tcW w:w="3143" w:type="pct"/>
          </w:tcPr>
          <w:p w:rsidR="00B45EF1" w:rsidRPr="00B45EF1" w:rsidRDefault="00B45EF1" w:rsidP="00B45EF1"/>
        </w:tc>
      </w:tr>
      <w:tr w:rsidR="00B45EF1" w:rsidRPr="00F2697E" w:rsidTr="00DB1231">
        <w:trPr>
          <w:trHeight w:val="783"/>
        </w:trPr>
        <w:tc>
          <w:tcPr>
            <w:tcW w:w="1857" w:type="pct"/>
            <w:noWrap/>
          </w:tcPr>
          <w:p w:rsidR="00B45EF1" w:rsidRDefault="00B45EF1" w:rsidP="00B45EF1">
            <w:r w:rsidRPr="004D4945">
              <w:t>CTE ABM.5.1.4 Discuss factors that affect the cost of credit.</w:t>
            </w:r>
          </w:p>
        </w:tc>
        <w:tc>
          <w:tcPr>
            <w:tcW w:w="3143" w:type="pct"/>
          </w:tcPr>
          <w:p w:rsidR="00B45EF1" w:rsidRPr="00B45EF1" w:rsidRDefault="00B45EF1" w:rsidP="00B45EF1"/>
        </w:tc>
      </w:tr>
      <w:tr w:rsidR="00B45EF1" w:rsidRPr="00F2697E" w:rsidTr="00DB1231">
        <w:trPr>
          <w:trHeight w:val="783"/>
        </w:trPr>
        <w:tc>
          <w:tcPr>
            <w:tcW w:w="1857" w:type="pct"/>
            <w:noWrap/>
          </w:tcPr>
          <w:p w:rsidR="00B45EF1" w:rsidRPr="00581B49" w:rsidRDefault="00B45EF1" w:rsidP="00B45EF1">
            <w:r w:rsidRPr="00581B49">
              <w:t>CTE ABM.5.1.5 Calculate interest expense for amortized and equal principle loans.</w:t>
            </w:r>
          </w:p>
        </w:tc>
        <w:tc>
          <w:tcPr>
            <w:tcW w:w="3143" w:type="pct"/>
          </w:tcPr>
          <w:p w:rsidR="00B45EF1" w:rsidRPr="00B45EF1" w:rsidRDefault="00B45EF1" w:rsidP="00B45EF1"/>
        </w:tc>
      </w:tr>
      <w:tr w:rsidR="00B45EF1" w:rsidRPr="00F2697E" w:rsidTr="00DB1231">
        <w:trPr>
          <w:trHeight w:val="783"/>
        </w:trPr>
        <w:tc>
          <w:tcPr>
            <w:tcW w:w="1857" w:type="pct"/>
            <w:noWrap/>
          </w:tcPr>
          <w:p w:rsidR="00B45EF1" w:rsidRPr="00581B49" w:rsidRDefault="00B45EF1" w:rsidP="00B45EF1">
            <w:r w:rsidRPr="00581B49">
              <w:lastRenderedPageBreak/>
              <w:t>CTE ABM.5.1.6 Investigate the use of collateral in securing credit.</w:t>
            </w:r>
          </w:p>
        </w:tc>
        <w:tc>
          <w:tcPr>
            <w:tcW w:w="3143" w:type="pct"/>
          </w:tcPr>
          <w:p w:rsidR="00B45EF1" w:rsidRPr="00B45EF1" w:rsidRDefault="00B45EF1" w:rsidP="00B45EF1"/>
        </w:tc>
      </w:tr>
      <w:tr w:rsidR="00B45EF1" w:rsidRPr="00F2697E" w:rsidTr="00DB1231">
        <w:trPr>
          <w:trHeight w:val="783"/>
        </w:trPr>
        <w:tc>
          <w:tcPr>
            <w:tcW w:w="1857" w:type="pct"/>
            <w:noWrap/>
          </w:tcPr>
          <w:p w:rsidR="00B45EF1" w:rsidRPr="00581B49" w:rsidRDefault="00B45EF1" w:rsidP="00B45EF1">
            <w:r w:rsidRPr="00581B49">
              <w:t>CTE ABM.5.1.7 Compare and contrast available insurances that help reduce risk (life, property, crop, health, and liability).</w:t>
            </w:r>
          </w:p>
        </w:tc>
        <w:tc>
          <w:tcPr>
            <w:tcW w:w="3143" w:type="pct"/>
          </w:tcPr>
          <w:p w:rsidR="00B45EF1" w:rsidRPr="00B45EF1" w:rsidRDefault="00B45EF1" w:rsidP="00B45EF1"/>
        </w:tc>
      </w:tr>
      <w:tr w:rsidR="00B45EF1" w:rsidRPr="00F2697E" w:rsidTr="00DB1231">
        <w:trPr>
          <w:trHeight w:val="783"/>
        </w:trPr>
        <w:tc>
          <w:tcPr>
            <w:tcW w:w="1857" w:type="pct"/>
            <w:noWrap/>
          </w:tcPr>
          <w:p w:rsidR="00B45EF1" w:rsidRPr="00581B49" w:rsidRDefault="00B45EF1" w:rsidP="00B45EF1">
            <w:r w:rsidRPr="00581B49">
              <w:t>CTE ABM.5.1.8 Discuss available government programs to reduce financial risk.</w:t>
            </w:r>
          </w:p>
        </w:tc>
        <w:tc>
          <w:tcPr>
            <w:tcW w:w="3143" w:type="pct"/>
          </w:tcPr>
          <w:p w:rsidR="00B45EF1" w:rsidRPr="00B45EF1" w:rsidRDefault="00B45EF1" w:rsidP="00B45EF1"/>
        </w:tc>
      </w:tr>
      <w:tr w:rsidR="00B45EF1" w:rsidRPr="00F2697E" w:rsidTr="00DB1231">
        <w:trPr>
          <w:trHeight w:val="783"/>
        </w:trPr>
        <w:tc>
          <w:tcPr>
            <w:tcW w:w="1857" w:type="pct"/>
            <w:noWrap/>
          </w:tcPr>
          <w:p w:rsidR="00B45EF1" w:rsidRPr="00581B49" w:rsidRDefault="00B45EF1" w:rsidP="00B45EF1">
            <w:r w:rsidRPr="00581B49">
              <w:t>CTE ABM.5.1.9 Determine how insurance can reduce financial risk.</w:t>
            </w:r>
          </w:p>
        </w:tc>
        <w:tc>
          <w:tcPr>
            <w:tcW w:w="3143" w:type="pct"/>
          </w:tcPr>
          <w:p w:rsidR="00B45EF1" w:rsidRPr="00B45EF1" w:rsidRDefault="00B45EF1" w:rsidP="00B45EF1"/>
        </w:tc>
      </w:tr>
      <w:tr w:rsidR="00B45EF1" w:rsidRPr="00F2697E" w:rsidTr="00DB1231">
        <w:trPr>
          <w:trHeight w:val="783"/>
        </w:trPr>
        <w:tc>
          <w:tcPr>
            <w:tcW w:w="1857" w:type="pct"/>
            <w:noWrap/>
          </w:tcPr>
          <w:p w:rsidR="00B45EF1" w:rsidRPr="00581B49" w:rsidRDefault="00B45EF1" w:rsidP="00B45EF1">
            <w:r w:rsidRPr="00581B49">
              <w:t>CTE ABM.5.1.10 Compare and contrast leasing and purchasing real property.</w:t>
            </w:r>
          </w:p>
        </w:tc>
        <w:tc>
          <w:tcPr>
            <w:tcW w:w="3143" w:type="pct"/>
          </w:tcPr>
          <w:p w:rsidR="00B45EF1" w:rsidRPr="00B45EF1" w:rsidRDefault="00B45EF1" w:rsidP="00B45EF1"/>
        </w:tc>
      </w:tr>
      <w:tr w:rsidR="00B45EF1" w:rsidRPr="00F2697E" w:rsidTr="00DB1231">
        <w:trPr>
          <w:trHeight w:val="783"/>
        </w:trPr>
        <w:tc>
          <w:tcPr>
            <w:tcW w:w="1857" w:type="pct"/>
            <w:noWrap/>
          </w:tcPr>
          <w:p w:rsidR="00B45EF1" w:rsidRDefault="00B45EF1" w:rsidP="00B45EF1">
            <w:r w:rsidRPr="00581B49">
              <w:t>CTE ABM.5.1.11 Compare and contrast leasing and purchasing equipment.</w:t>
            </w:r>
          </w:p>
        </w:tc>
        <w:tc>
          <w:tcPr>
            <w:tcW w:w="3143" w:type="pct"/>
          </w:tcPr>
          <w:p w:rsidR="00B45EF1" w:rsidRPr="00B45EF1" w:rsidRDefault="00B45EF1" w:rsidP="00B45EF1"/>
        </w:tc>
      </w:tr>
    </w:tbl>
    <w:p w:rsidR="00B45EF1" w:rsidRPr="00895824" w:rsidRDefault="00B45EF1" w:rsidP="00B45EF1">
      <w:pPr>
        <w:pStyle w:val="Heading3"/>
        <w:rPr>
          <w:rStyle w:val="IntenseEmphasis"/>
          <w:b/>
          <w:color w:val="auto"/>
          <w:sz w:val="28"/>
          <w:szCs w:val="28"/>
        </w:rPr>
      </w:pPr>
      <w:r w:rsidRPr="00B45EF1">
        <w:rPr>
          <w:rFonts w:eastAsia="Times New Roman"/>
          <w:color w:val="auto"/>
        </w:rPr>
        <w:t xml:space="preserve">Performance Standard ABM.5.2 Marketing in </w:t>
      </w:r>
      <w:r w:rsidR="002B7A16" w:rsidRPr="00B45EF1">
        <w:rPr>
          <w:rFonts w:eastAsia="Times New Roman"/>
          <w:color w:val="auto"/>
        </w:rPr>
        <w:t>Risk Management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B45EF1" w:rsidRPr="00DB1231" w:rsidTr="00DB1231">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45EF1" w:rsidRPr="00DB1231" w:rsidRDefault="00B45EF1" w:rsidP="003411D8">
            <w:pPr>
              <w:rPr>
                <w:rFonts w:eastAsia="Times New Roman"/>
              </w:rPr>
            </w:pPr>
            <w:r w:rsidRPr="00DB1231">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45EF1" w:rsidRPr="00DB1231" w:rsidRDefault="00B45EF1"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B45EF1" w:rsidRPr="00F2697E" w:rsidTr="00DB1231">
        <w:trPr>
          <w:trHeight w:val="783"/>
        </w:trPr>
        <w:tc>
          <w:tcPr>
            <w:tcW w:w="1857" w:type="pct"/>
            <w:tcBorders>
              <w:top w:val="single" w:sz="4" w:space="0" w:color="auto"/>
            </w:tcBorders>
            <w:noWrap/>
          </w:tcPr>
          <w:p w:rsidR="00B45EF1" w:rsidRPr="001947D7" w:rsidRDefault="00B45EF1" w:rsidP="00B45EF1">
            <w:r w:rsidRPr="001947D7">
              <w:t>CTE ABM.5.2.1 Discuss how cash markets can influence risk management decisions.</w:t>
            </w:r>
          </w:p>
        </w:tc>
        <w:tc>
          <w:tcPr>
            <w:tcW w:w="3143" w:type="pct"/>
            <w:tcBorders>
              <w:top w:val="single" w:sz="4" w:space="0" w:color="auto"/>
            </w:tcBorders>
          </w:tcPr>
          <w:p w:rsidR="00B45EF1" w:rsidRPr="00B45EF1" w:rsidRDefault="00B45EF1" w:rsidP="00B45EF1"/>
        </w:tc>
      </w:tr>
      <w:tr w:rsidR="00B45EF1" w:rsidRPr="00F2697E" w:rsidTr="00DB1231">
        <w:trPr>
          <w:trHeight w:val="783"/>
        </w:trPr>
        <w:tc>
          <w:tcPr>
            <w:tcW w:w="1857" w:type="pct"/>
            <w:noWrap/>
          </w:tcPr>
          <w:p w:rsidR="00B45EF1" w:rsidRPr="001947D7" w:rsidRDefault="00B45EF1" w:rsidP="00B45EF1">
            <w:r w:rsidRPr="001947D7">
              <w:t>CTE ABM.5.2.2 Research the role of futures in marketing decisions.</w:t>
            </w:r>
          </w:p>
        </w:tc>
        <w:tc>
          <w:tcPr>
            <w:tcW w:w="3143" w:type="pct"/>
          </w:tcPr>
          <w:p w:rsidR="00B45EF1" w:rsidRPr="00B45EF1" w:rsidRDefault="00B45EF1" w:rsidP="00B45EF1"/>
        </w:tc>
      </w:tr>
      <w:tr w:rsidR="00B45EF1" w:rsidRPr="00F2697E" w:rsidTr="00DB1231">
        <w:trPr>
          <w:trHeight w:val="783"/>
        </w:trPr>
        <w:tc>
          <w:tcPr>
            <w:tcW w:w="1857" w:type="pct"/>
            <w:noWrap/>
          </w:tcPr>
          <w:p w:rsidR="00B45EF1" w:rsidRPr="001947D7" w:rsidRDefault="00B45EF1" w:rsidP="00B45EF1">
            <w:r w:rsidRPr="001947D7">
              <w:t>CTE ABM.5.2.3 Understand how futures market helps manage risk.</w:t>
            </w:r>
          </w:p>
        </w:tc>
        <w:tc>
          <w:tcPr>
            <w:tcW w:w="3143" w:type="pct"/>
          </w:tcPr>
          <w:p w:rsidR="00B45EF1" w:rsidRPr="00B45EF1" w:rsidRDefault="00B45EF1" w:rsidP="00B45EF1"/>
        </w:tc>
      </w:tr>
      <w:tr w:rsidR="00B45EF1" w:rsidRPr="00F2697E" w:rsidTr="00DB1231">
        <w:trPr>
          <w:trHeight w:val="783"/>
        </w:trPr>
        <w:tc>
          <w:tcPr>
            <w:tcW w:w="1857" w:type="pct"/>
            <w:noWrap/>
          </w:tcPr>
          <w:p w:rsidR="00B45EF1" w:rsidRPr="001947D7" w:rsidRDefault="00B45EF1" w:rsidP="00B45EF1">
            <w:r w:rsidRPr="001947D7">
              <w:lastRenderedPageBreak/>
              <w:t>CTE ABM.5.2.4 Discuss how forward contracting can reduce risk.</w:t>
            </w:r>
          </w:p>
        </w:tc>
        <w:tc>
          <w:tcPr>
            <w:tcW w:w="3143" w:type="pct"/>
          </w:tcPr>
          <w:p w:rsidR="00B45EF1" w:rsidRPr="00B45EF1" w:rsidRDefault="00B45EF1" w:rsidP="00B45EF1"/>
        </w:tc>
      </w:tr>
      <w:tr w:rsidR="00B45EF1" w:rsidRPr="00F2697E" w:rsidTr="00DB1231">
        <w:trPr>
          <w:trHeight w:val="783"/>
        </w:trPr>
        <w:tc>
          <w:tcPr>
            <w:tcW w:w="1857" w:type="pct"/>
            <w:noWrap/>
          </w:tcPr>
          <w:p w:rsidR="00B45EF1" w:rsidRDefault="00B45EF1" w:rsidP="00B45EF1">
            <w:r w:rsidRPr="001947D7">
              <w:t>CTE ABM.5.2.5 Analyze the effects of hedging and speculating of the futures market.</w:t>
            </w:r>
          </w:p>
        </w:tc>
        <w:tc>
          <w:tcPr>
            <w:tcW w:w="3143" w:type="pct"/>
          </w:tcPr>
          <w:p w:rsidR="00B45EF1" w:rsidRPr="00B45EF1" w:rsidRDefault="00B45EF1" w:rsidP="00B45EF1"/>
        </w:tc>
      </w:tr>
    </w:tbl>
    <w:p w:rsidR="00B45EF1" w:rsidRDefault="00B45EF1" w:rsidP="00FE7526">
      <w:pPr>
        <w:rPr>
          <w:rStyle w:val="IntenseEmphasis"/>
          <w:color w:val="417FD0" w:themeColor="text2" w:themeTint="99"/>
          <w:sz w:val="28"/>
          <w:szCs w:val="28"/>
        </w:rPr>
      </w:pPr>
    </w:p>
    <w:p w:rsidR="00B45EF1" w:rsidRDefault="00B45EF1" w:rsidP="009A7D3F">
      <w:pPr>
        <w:pStyle w:val="Heading2"/>
        <w:rPr>
          <w:rStyle w:val="IntenseEmphasis"/>
          <w:b w:val="0"/>
          <w:color w:val="417FD0" w:themeColor="text2" w:themeTint="99"/>
          <w:sz w:val="28"/>
          <w:szCs w:val="28"/>
        </w:rPr>
      </w:pPr>
      <w:r w:rsidRPr="00B45EF1">
        <w:rPr>
          <w:rStyle w:val="IntenseEmphasis"/>
          <w:color w:val="417FD0" w:themeColor="text2" w:themeTint="99"/>
          <w:sz w:val="28"/>
          <w:szCs w:val="28"/>
        </w:rPr>
        <w:t>Standard ABM.6.0: Laws Related to Agriculture and Land Owners</w:t>
      </w:r>
    </w:p>
    <w:p w:rsidR="00FE7526" w:rsidRPr="00895824" w:rsidRDefault="00B45EF1" w:rsidP="00895824">
      <w:pPr>
        <w:pStyle w:val="Heading3"/>
        <w:rPr>
          <w:rStyle w:val="IntenseEmphasis"/>
          <w:b/>
          <w:color w:val="auto"/>
          <w:sz w:val="28"/>
          <w:szCs w:val="28"/>
        </w:rPr>
      </w:pPr>
      <w:r w:rsidRPr="00B45EF1">
        <w:rPr>
          <w:color w:val="auto"/>
        </w:rPr>
        <w:t xml:space="preserve">Performance Standard ABM.6.1 Agricultural </w:t>
      </w:r>
      <w:r w:rsidR="002B7A16" w:rsidRPr="00B45EF1">
        <w:rPr>
          <w:color w:val="auto"/>
        </w:rPr>
        <w:t>Contract Law</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FE7526" w:rsidRPr="001C565E" w:rsidTr="00DB123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DB1231" w:rsidRDefault="00FE7526" w:rsidP="003411D8">
            <w:r w:rsidRPr="00DB1231">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DB1231" w:rsidRDefault="00FE7526" w:rsidP="003411D8">
            <w:r w:rsidRPr="00DB1231">
              <w:t xml:space="preserve">Justification: Provide examples from materials as evidence to support each response for this section. Provide </w:t>
            </w:r>
            <w:r w:rsidR="00DB1231">
              <w:t>descriptions</w:t>
            </w:r>
            <w:r w:rsidRPr="00DB1231">
              <w:t>, not just page numbers.</w:t>
            </w:r>
          </w:p>
        </w:tc>
      </w:tr>
      <w:tr w:rsidR="00B45EF1" w:rsidRPr="00F2697E" w:rsidTr="00DB1231">
        <w:trPr>
          <w:trHeight w:val="783"/>
        </w:trPr>
        <w:tc>
          <w:tcPr>
            <w:tcW w:w="1813" w:type="pct"/>
            <w:tcBorders>
              <w:top w:val="single" w:sz="4" w:space="0" w:color="auto"/>
            </w:tcBorders>
            <w:noWrap/>
          </w:tcPr>
          <w:p w:rsidR="00B45EF1" w:rsidRPr="0009110D" w:rsidRDefault="00B45EF1" w:rsidP="00B45EF1">
            <w:r w:rsidRPr="0009110D">
              <w:t>CTE ABM.6.1.1 List and define the two types of contracts.</w:t>
            </w:r>
          </w:p>
        </w:tc>
        <w:tc>
          <w:tcPr>
            <w:tcW w:w="3187" w:type="pct"/>
            <w:tcBorders>
              <w:top w:val="single" w:sz="4" w:space="0" w:color="auto"/>
            </w:tcBorders>
          </w:tcPr>
          <w:p w:rsidR="00B45EF1" w:rsidRPr="00B45EF1" w:rsidRDefault="00B45EF1" w:rsidP="00B45EF1"/>
        </w:tc>
      </w:tr>
      <w:tr w:rsidR="00B45EF1" w:rsidRPr="00F2697E" w:rsidTr="00DB1231">
        <w:trPr>
          <w:trHeight w:val="783"/>
        </w:trPr>
        <w:tc>
          <w:tcPr>
            <w:tcW w:w="1813" w:type="pct"/>
            <w:noWrap/>
          </w:tcPr>
          <w:p w:rsidR="00B45EF1" w:rsidRPr="0009110D" w:rsidRDefault="00B45EF1" w:rsidP="00B45EF1">
            <w:r w:rsidRPr="0009110D">
              <w:t>CTE ABM.6.1.2 List the four elements necessary for a contract.</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9110D" w:rsidRDefault="00B45EF1" w:rsidP="00B45EF1">
            <w:r w:rsidRPr="0009110D">
              <w:t>CTE ABM.6.1.3 Select types of contracts which fall under the statute of fraud.</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9110D" w:rsidRDefault="00B45EF1" w:rsidP="00B45EF1">
            <w:r w:rsidRPr="0009110D">
              <w:t>CTE ABM.6.1.4 Identify the situations in which farmers risk nonpayment for their farm commodities.</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9110D" w:rsidRDefault="00B45EF1" w:rsidP="00B45EF1">
            <w:r w:rsidRPr="0009110D">
              <w:t>CTE ABM.6.1.5 Define forward contract.</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Default="00B45EF1" w:rsidP="00B45EF1">
            <w:r w:rsidRPr="0009110D">
              <w:t>CTE ABM.6.1.6 Discuss the risk that farmers face when forward contracting if the buyer declares bankruptcy.</w:t>
            </w:r>
          </w:p>
        </w:tc>
        <w:tc>
          <w:tcPr>
            <w:tcW w:w="3187" w:type="pct"/>
          </w:tcPr>
          <w:p w:rsidR="00B45EF1" w:rsidRPr="00B45EF1" w:rsidRDefault="00B45EF1" w:rsidP="00B45EF1"/>
        </w:tc>
      </w:tr>
    </w:tbl>
    <w:p w:rsidR="00895824" w:rsidRPr="00895824" w:rsidRDefault="00B45EF1" w:rsidP="00895824">
      <w:pPr>
        <w:pStyle w:val="Heading3"/>
        <w:rPr>
          <w:color w:val="auto"/>
        </w:rPr>
      </w:pPr>
      <w:r w:rsidRPr="00B45EF1">
        <w:rPr>
          <w:rFonts w:eastAsia="Times New Roman"/>
          <w:color w:val="auto"/>
        </w:rPr>
        <w:lastRenderedPageBreak/>
        <w:t xml:space="preserve">Performance Standard ABM.6.2 Property </w:t>
      </w:r>
      <w:r w:rsidR="002B7A16" w:rsidRPr="00B45EF1">
        <w:rPr>
          <w:rFonts w:eastAsia="Times New Roman"/>
          <w:color w:val="auto"/>
        </w:rPr>
        <w:t>Ownership, Transfer, and Leasing</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DD56D6" w:rsidRPr="00DB1231" w:rsidTr="00DB1231">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DB1231" w:rsidRDefault="00DD56D6" w:rsidP="00DD56D6">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DB1231" w:rsidRDefault="00DD56D6" w:rsidP="00DD56D6">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B45EF1" w:rsidRPr="00F2697E" w:rsidTr="00DB1231">
        <w:trPr>
          <w:trHeight w:val="783"/>
        </w:trPr>
        <w:tc>
          <w:tcPr>
            <w:tcW w:w="1813" w:type="pct"/>
            <w:tcBorders>
              <w:top w:val="single" w:sz="4" w:space="0" w:color="auto"/>
            </w:tcBorders>
            <w:noWrap/>
          </w:tcPr>
          <w:p w:rsidR="00B45EF1" w:rsidRPr="00023854" w:rsidRDefault="00B45EF1" w:rsidP="00B45EF1">
            <w:r w:rsidRPr="00023854">
              <w:t>CTE ABM.6.2.1 Discuss cash farm leases, including the definition, two advantages and two disadvantages for the landlord, and two advantages and two disadvantages for the tenant.</w:t>
            </w:r>
          </w:p>
        </w:tc>
        <w:tc>
          <w:tcPr>
            <w:tcW w:w="3187" w:type="pct"/>
            <w:tcBorders>
              <w:top w:val="single" w:sz="4" w:space="0" w:color="auto"/>
            </w:tcBorders>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ABM.6.2.2 Discuss crop share farm leases, including the definition, two advantages and two disadvantages for the landlord, and two advantages and two disadvantages for the tenant.</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ABM.6.2.3 Define estate planning.</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ABM.6.2.4 Define real property and personal property.</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ABM.6.2.5 List the reasons for having a will.</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ABM.6.2.6 Discuss four components of a will.</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ABM.6.2.7 Define real property.</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ABM.6.2.8 Define estate.</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ABM.6.2.9 List and define the two types of real property estates.</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lastRenderedPageBreak/>
              <w:t>CTE ABM.6.2.10 List the methods of acquiring real property ownership.</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ABM.6.2.11 Define deed.</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ABM.6.2.12 List and define the two major types of deeds.</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ABM.6.2.13 List the characteristics of a deed.</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ABM.6.2.14 Describe an abstract of title.</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ABM.6.2.15 Describe title insurance.</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ABM.6.2.16 List two methods of describing real property.</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ABM.6.2.17 List the reasons for appraising land and buildings.</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Pr="00023854" w:rsidRDefault="00B45EF1" w:rsidP="00B45EF1">
            <w:r w:rsidRPr="00023854">
              <w:t>CTE ABM.6.2.18 List the factors necessary to determine real property values.</w:t>
            </w:r>
          </w:p>
        </w:tc>
        <w:tc>
          <w:tcPr>
            <w:tcW w:w="3187" w:type="pct"/>
          </w:tcPr>
          <w:p w:rsidR="00B45EF1" w:rsidRPr="00B45EF1" w:rsidRDefault="00B45EF1" w:rsidP="00B45EF1"/>
        </w:tc>
      </w:tr>
      <w:tr w:rsidR="00B45EF1" w:rsidRPr="00F2697E" w:rsidTr="00DB1231">
        <w:trPr>
          <w:trHeight w:val="783"/>
        </w:trPr>
        <w:tc>
          <w:tcPr>
            <w:tcW w:w="1813" w:type="pct"/>
            <w:noWrap/>
          </w:tcPr>
          <w:p w:rsidR="00B45EF1" w:rsidRDefault="00B45EF1" w:rsidP="00B45EF1">
            <w:r w:rsidRPr="00023854">
              <w:t>CTE ABM.6.2.19 Describe various rights of ownership (Right-of-ways, zoning, mineral, water, conservation easements).</w:t>
            </w:r>
          </w:p>
        </w:tc>
        <w:tc>
          <w:tcPr>
            <w:tcW w:w="3187" w:type="pct"/>
          </w:tcPr>
          <w:p w:rsidR="00B45EF1" w:rsidRPr="00B45EF1" w:rsidRDefault="00B45EF1" w:rsidP="00B45EF1"/>
        </w:tc>
      </w:tr>
    </w:tbl>
    <w:p w:rsidR="003411D8" w:rsidRPr="00895824" w:rsidRDefault="003411D8" w:rsidP="003411D8">
      <w:pPr>
        <w:pStyle w:val="Heading3"/>
        <w:rPr>
          <w:color w:val="auto"/>
        </w:rPr>
      </w:pPr>
      <w:r w:rsidRPr="003411D8">
        <w:rPr>
          <w:rFonts w:eastAsia="Times New Roman"/>
          <w:color w:val="auto"/>
        </w:rPr>
        <w:lastRenderedPageBreak/>
        <w:t xml:space="preserve">Performance Standard ABM.6.3 Common </w:t>
      </w:r>
      <w:r w:rsidR="002B7A16" w:rsidRPr="003411D8">
        <w:rPr>
          <w:rFonts w:eastAsia="Times New Roman"/>
          <w:color w:val="auto"/>
        </w:rPr>
        <w:t>Agricultural Laws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3411D8" w:rsidRPr="00F2697E" w:rsidTr="00DB1231">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DB1231" w:rsidRDefault="003411D8" w:rsidP="003411D8">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DB1231" w:rsidRDefault="003411D8"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3411D8" w:rsidRPr="00F2697E" w:rsidTr="00DB1231">
        <w:trPr>
          <w:trHeight w:val="783"/>
        </w:trPr>
        <w:tc>
          <w:tcPr>
            <w:tcW w:w="1813" w:type="pct"/>
            <w:tcBorders>
              <w:top w:val="single" w:sz="4" w:space="0" w:color="auto"/>
            </w:tcBorders>
            <w:noWrap/>
          </w:tcPr>
          <w:p w:rsidR="003411D8" w:rsidRPr="00313501" w:rsidRDefault="003411D8" w:rsidP="003411D8">
            <w:r w:rsidRPr="00313501">
              <w:t>CTE ABM.6.3.1 Match terms related to agricultural law to their correct definitions.</w:t>
            </w:r>
          </w:p>
        </w:tc>
        <w:tc>
          <w:tcPr>
            <w:tcW w:w="3187" w:type="pct"/>
            <w:tcBorders>
              <w:top w:val="single" w:sz="4" w:space="0" w:color="auto"/>
            </w:tcBorders>
          </w:tcPr>
          <w:p w:rsidR="003411D8" w:rsidRPr="00B45EF1" w:rsidRDefault="003411D8" w:rsidP="003411D8"/>
        </w:tc>
      </w:tr>
      <w:tr w:rsidR="003411D8" w:rsidRPr="00F2697E" w:rsidTr="00DB1231">
        <w:trPr>
          <w:trHeight w:val="783"/>
        </w:trPr>
        <w:tc>
          <w:tcPr>
            <w:tcW w:w="1813" w:type="pct"/>
            <w:noWrap/>
          </w:tcPr>
          <w:p w:rsidR="003411D8" w:rsidRPr="00313501" w:rsidRDefault="003411D8" w:rsidP="003411D8">
            <w:r w:rsidRPr="00313501">
              <w:t>CTE ABM.6.3.2 List four sources of law.</w:t>
            </w:r>
          </w:p>
        </w:tc>
        <w:tc>
          <w:tcPr>
            <w:tcW w:w="3187" w:type="pct"/>
          </w:tcPr>
          <w:p w:rsidR="003411D8" w:rsidRPr="00B45EF1" w:rsidRDefault="003411D8" w:rsidP="003411D8"/>
        </w:tc>
      </w:tr>
      <w:tr w:rsidR="003411D8" w:rsidRPr="00F2697E" w:rsidTr="00DB1231">
        <w:trPr>
          <w:trHeight w:val="783"/>
        </w:trPr>
        <w:tc>
          <w:tcPr>
            <w:tcW w:w="1813" w:type="pct"/>
            <w:noWrap/>
          </w:tcPr>
          <w:p w:rsidR="003411D8" w:rsidRPr="00313501" w:rsidRDefault="003411D8" w:rsidP="003411D8">
            <w:r w:rsidRPr="00313501">
              <w:t>CTE ABM.6.3.3 Describe in detail a farmer’s liability by negligence.</w:t>
            </w:r>
          </w:p>
        </w:tc>
        <w:tc>
          <w:tcPr>
            <w:tcW w:w="3187" w:type="pct"/>
          </w:tcPr>
          <w:p w:rsidR="003411D8" w:rsidRPr="00B45EF1" w:rsidRDefault="003411D8" w:rsidP="003411D8"/>
        </w:tc>
      </w:tr>
      <w:tr w:rsidR="003411D8" w:rsidRPr="00F2697E" w:rsidTr="00DB1231">
        <w:trPr>
          <w:trHeight w:val="783"/>
        </w:trPr>
        <w:tc>
          <w:tcPr>
            <w:tcW w:w="1813" w:type="pct"/>
            <w:noWrap/>
          </w:tcPr>
          <w:p w:rsidR="003411D8" w:rsidRPr="00313501" w:rsidRDefault="003411D8" w:rsidP="003411D8">
            <w:r w:rsidRPr="00313501">
              <w:t>CTE ABM.6.3.4 List and describe the three types of farm visitors, their responsibilities and the landowner’s responsibilities concerning injury liability.</w:t>
            </w:r>
          </w:p>
        </w:tc>
        <w:tc>
          <w:tcPr>
            <w:tcW w:w="3187" w:type="pct"/>
          </w:tcPr>
          <w:p w:rsidR="003411D8" w:rsidRPr="00B45EF1" w:rsidRDefault="003411D8" w:rsidP="003411D8"/>
        </w:tc>
      </w:tr>
      <w:tr w:rsidR="003411D8" w:rsidRPr="00F2697E" w:rsidTr="00DB1231">
        <w:trPr>
          <w:trHeight w:val="783"/>
        </w:trPr>
        <w:tc>
          <w:tcPr>
            <w:tcW w:w="1813" w:type="pct"/>
            <w:noWrap/>
          </w:tcPr>
          <w:p w:rsidR="003411D8" w:rsidRPr="00313501" w:rsidRDefault="003411D8" w:rsidP="003411D8">
            <w:r w:rsidRPr="00313501">
              <w:t>CTE ABM.6.3.5 Discuss the Doctrine of Attractive Nuisance.</w:t>
            </w:r>
          </w:p>
        </w:tc>
        <w:tc>
          <w:tcPr>
            <w:tcW w:w="3187" w:type="pct"/>
          </w:tcPr>
          <w:p w:rsidR="003411D8" w:rsidRPr="00B45EF1" w:rsidRDefault="003411D8" w:rsidP="003411D8"/>
        </w:tc>
      </w:tr>
      <w:tr w:rsidR="003411D8" w:rsidRPr="00F2697E" w:rsidTr="00DB1231">
        <w:trPr>
          <w:trHeight w:val="783"/>
        </w:trPr>
        <w:tc>
          <w:tcPr>
            <w:tcW w:w="1813" w:type="pct"/>
            <w:noWrap/>
          </w:tcPr>
          <w:p w:rsidR="003411D8" w:rsidRPr="00313501" w:rsidRDefault="003411D8" w:rsidP="003411D8">
            <w:r w:rsidRPr="00313501">
              <w:t>CTE ABM.6.3.6 List and define the three types of employees and outline employer liabilities for the acts of each.</w:t>
            </w:r>
          </w:p>
        </w:tc>
        <w:tc>
          <w:tcPr>
            <w:tcW w:w="3187" w:type="pct"/>
          </w:tcPr>
          <w:p w:rsidR="003411D8" w:rsidRPr="00B45EF1" w:rsidRDefault="003411D8" w:rsidP="003411D8"/>
        </w:tc>
      </w:tr>
      <w:tr w:rsidR="003411D8" w:rsidRPr="00F2697E" w:rsidTr="00DB1231">
        <w:trPr>
          <w:trHeight w:val="783"/>
        </w:trPr>
        <w:tc>
          <w:tcPr>
            <w:tcW w:w="1813" w:type="pct"/>
            <w:noWrap/>
          </w:tcPr>
          <w:p w:rsidR="003411D8" w:rsidRPr="00313501" w:rsidRDefault="003411D8" w:rsidP="003411D8">
            <w:r w:rsidRPr="00313501">
              <w:t>CTE ABM.6.3.7 List employer responsibilities to employees.</w:t>
            </w:r>
          </w:p>
        </w:tc>
        <w:tc>
          <w:tcPr>
            <w:tcW w:w="3187" w:type="pct"/>
          </w:tcPr>
          <w:p w:rsidR="003411D8" w:rsidRPr="00B45EF1" w:rsidRDefault="003411D8" w:rsidP="003411D8"/>
        </w:tc>
      </w:tr>
      <w:tr w:rsidR="003411D8" w:rsidRPr="00F2697E" w:rsidTr="00DB1231">
        <w:trPr>
          <w:trHeight w:val="783"/>
        </w:trPr>
        <w:tc>
          <w:tcPr>
            <w:tcW w:w="1813" w:type="pct"/>
            <w:noWrap/>
          </w:tcPr>
          <w:p w:rsidR="003411D8" w:rsidRPr="00313501" w:rsidRDefault="003411D8" w:rsidP="003411D8">
            <w:r w:rsidRPr="00313501">
              <w:t>CTE ABM.6.3.8 Discuss fencing laws in Idaho.</w:t>
            </w:r>
          </w:p>
        </w:tc>
        <w:tc>
          <w:tcPr>
            <w:tcW w:w="3187" w:type="pct"/>
          </w:tcPr>
          <w:p w:rsidR="003411D8" w:rsidRPr="00B45EF1" w:rsidRDefault="003411D8" w:rsidP="003411D8"/>
        </w:tc>
      </w:tr>
      <w:tr w:rsidR="003411D8" w:rsidRPr="00F2697E" w:rsidTr="00DB1231">
        <w:trPr>
          <w:trHeight w:val="783"/>
        </w:trPr>
        <w:tc>
          <w:tcPr>
            <w:tcW w:w="1813" w:type="pct"/>
            <w:noWrap/>
          </w:tcPr>
          <w:p w:rsidR="003411D8" w:rsidRPr="00313501" w:rsidRDefault="003411D8" w:rsidP="003411D8">
            <w:r w:rsidRPr="00313501">
              <w:t>CTE ABM.6.3.9 Describe open range.</w:t>
            </w:r>
          </w:p>
        </w:tc>
        <w:tc>
          <w:tcPr>
            <w:tcW w:w="3187" w:type="pct"/>
          </w:tcPr>
          <w:p w:rsidR="003411D8" w:rsidRPr="00B45EF1" w:rsidRDefault="003411D8" w:rsidP="003411D8"/>
        </w:tc>
      </w:tr>
      <w:tr w:rsidR="003411D8" w:rsidRPr="00F2697E" w:rsidTr="00DB1231">
        <w:trPr>
          <w:trHeight w:val="783"/>
        </w:trPr>
        <w:tc>
          <w:tcPr>
            <w:tcW w:w="1813" w:type="pct"/>
            <w:noWrap/>
          </w:tcPr>
          <w:p w:rsidR="003411D8" w:rsidRPr="00313501" w:rsidRDefault="003411D8" w:rsidP="003411D8">
            <w:r w:rsidRPr="00313501">
              <w:t>CTE ABM.6.3.10 Discuss how to handle stray animals.</w:t>
            </w:r>
          </w:p>
        </w:tc>
        <w:tc>
          <w:tcPr>
            <w:tcW w:w="3187" w:type="pct"/>
          </w:tcPr>
          <w:p w:rsidR="003411D8" w:rsidRPr="00B45EF1" w:rsidRDefault="003411D8" w:rsidP="003411D8"/>
        </w:tc>
      </w:tr>
      <w:tr w:rsidR="003411D8" w:rsidRPr="00F2697E" w:rsidTr="00DB1231">
        <w:trPr>
          <w:trHeight w:val="783"/>
        </w:trPr>
        <w:tc>
          <w:tcPr>
            <w:tcW w:w="1813" w:type="pct"/>
            <w:noWrap/>
          </w:tcPr>
          <w:p w:rsidR="003411D8" w:rsidRPr="00313501" w:rsidRDefault="003411D8" w:rsidP="003411D8">
            <w:r w:rsidRPr="00313501">
              <w:lastRenderedPageBreak/>
              <w:t>CTE ABM.6.3.11 Describe how to handle and apply chemicals.</w:t>
            </w:r>
          </w:p>
        </w:tc>
        <w:tc>
          <w:tcPr>
            <w:tcW w:w="3187" w:type="pct"/>
          </w:tcPr>
          <w:p w:rsidR="003411D8" w:rsidRPr="00B45EF1" w:rsidRDefault="003411D8" w:rsidP="003411D8"/>
        </w:tc>
      </w:tr>
      <w:tr w:rsidR="003411D8" w:rsidRPr="00F2697E" w:rsidTr="00DB1231">
        <w:trPr>
          <w:trHeight w:val="783"/>
        </w:trPr>
        <w:tc>
          <w:tcPr>
            <w:tcW w:w="1813" w:type="pct"/>
            <w:noWrap/>
          </w:tcPr>
          <w:p w:rsidR="003411D8" w:rsidRPr="00313501" w:rsidRDefault="003411D8" w:rsidP="003411D8">
            <w:r w:rsidRPr="00313501">
              <w:t>CTE ABM.6.3.12 Discuss the concerns of pollution from agricultural business.</w:t>
            </w:r>
          </w:p>
        </w:tc>
        <w:tc>
          <w:tcPr>
            <w:tcW w:w="3187" w:type="pct"/>
          </w:tcPr>
          <w:p w:rsidR="003411D8" w:rsidRPr="00B45EF1" w:rsidRDefault="003411D8" w:rsidP="003411D8"/>
        </w:tc>
      </w:tr>
      <w:tr w:rsidR="003411D8" w:rsidRPr="00F2697E" w:rsidTr="00DB1231">
        <w:trPr>
          <w:trHeight w:val="783"/>
        </w:trPr>
        <w:tc>
          <w:tcPr>
            <w:tcW w:w="1813" w:type="pct"/>
            <w:noWrap/>
          </w:tcPr>
          <w:p w:rsidR="003411D8" w:rsidRPr="00313501" w:rsidRDefault="003411D8" w:rsidP="003411D8">
            <w:r w:rsidRPr="00313501">
              <w:t>CTE ABM.6.3.13 Discuss brand laws in Idaho.</w:t>
            </w:r>
          </w:p>
        </w:tc>
        <w:tc>
          <w:tcPr>
            <w:tcW w:w="3187" w:type="pct"/>
          </w:tcPr>
          <w:p w:rsidR="003411D8" w:rsidRPr="00B45EF1" w:rsidRDefault="003411D8" w:rsidP="003411D8"/>
        </w:tc>
      </w:tr>
      <w:tr w:rsidR="003411D8" w:rsidRPr="00F2697E" w:rsidTr="00DB1231">
        <w:trPr>
          <w:trHeight w:val="783"/>
        </w:trPr>
        <w:tc>
          <w:tcPr>
            <w:tcW w:w="1813" w:type="pct"/>
            <w:noWrap/>
          </w:tcPr>
          <w:p w:rsidR="003411D8" w:rsidRDefault="003411D8" w:rsidP="003411D8">
            <w:r w:rsidRPr="00313501">
              <w:t>CTE ABM.6.3.14 Discuss animal diseases in Idaho.</w:t>
            </w:r>
          </w:p>
        </w:tc>
        <w:tc>
          <w:tcPr>
            <w:tcW w:w="3187" w:type="pct"/>
          </w:tcPr>
          <w:p w:rsidR="003411D8" w:rsidRPr="00B45EF1" w:rsidRDefault="003411D8" w:rsidP="003411D8"/>
        </w:tc>
      </w:tr>
    </w:tbl>
    <w:p w:rsidR="003411D8" w:rsidRDefault="003411D8" w:rsidP="009A7D3F">
      <w:pPr>
        <w:pStyle w:val="Heading2"/>
        <w:rPr>
          <w:rStyle w:val="IntenseEmphasis"/>
          <w:b w:val="0"/>
          <w:bCs w:val="0"/>
          <w:color w:val="417FD0" w:themeColor="text2" w:themeTint="99"/>
          <w:sz w:val="28"/>
          <w:szCs w:val="28"/>
        </w:rPr>
      </w:pPr>
      <w:r w:rsidRPr="003411D8">
        <w:rPr>
          <w:rStyle w:val="IntenseEmphasis"/>
          <w:color w:val="417FD0" w:themeColor="text2" w:themeTint="99"/>
          <w:sz w:val="28"/>
          <w:szCs w:val="28"/>
        </w:rPr>
        <w:t>Standard ABM.7.0: Agriculture Marketing and Sales Plans</w:t>
      </w:r>
    </w:p>
    <w:p w:rsidR="00FE7526" w:rsidRPr="00DD56D6" w:rsidRDefault="003411D8" w:rsidP="00DD56D6">
      <w:pPr>
        <w:pStyle w:val="Heading3"/>
        <w:rPr>
          <w:rStyle w:val="IntenseEmphasis"/>
          <w:b/>
          <w:color w:val="auto"/>
          <w:sz w:val="28"/>
          <w:szCs w:val="28"/>
        </w:rPr>
      </w:pPr>
      <w:r w:rsidRPr="003411D8">
        <w:rPr>
          <w:rFonts w:eastAsia="Times New Roman"/>
          <w:color w:val="auto"/>
        </w:rPr>
        <w:t xml:space="preserve">Performance Standard ABM.7.1 Investigate the </w:t>
      </w:r>
      <w:r w:rsidR="002B7A16" w:rsidRPr="003411D8">
        <w:rPr>
          <w:rFonts w:eastAsia="Times New Roman"/>
          <w:color w:val="auto"/>
        </w:rPr>
        <w:t>Marketing Process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1C565E" w:rsidTr="00DB123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DB1231" w:rsidRDefault="00FE7526" w:rsidP="003411D8">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DB1231" w:rsidRDefault="00FE7526"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3411D8" w:rsidRPr="00F2697E" w:rsidTr="00DB1231">
        <w:trPr>
          <w:trHeight w:val="85"/>
        </w:trPr>
        <w:tc>
          <w:tcPr>
            <w:tcW w:w="1813" w:type="pct"/>
            <w:tcBorders>
              <w:top w:val="single" w:sz="4" w:space="0" w:color="auto"/>
            </w:tcBorders>
            <w:noWrap/>
          </w:tcPr>
          <w:p w:rsidR="003411D8" w:rsidRPr="00971B2B" w:rsidRDefault="003411D8" w:rsidP="003411D8">
            <w:r w:rsidRPr="00971B2B">
              <w:t>CTE ABM.7.1.1 Investigate value-added concepts of marketing.</w:t>
            </w:r>
          </w:p>
        </w:tc>
        <w:tc>
          <w:tcPr>
            <w:tcW w:w="3187" w:type="pct"/>
            <w:tcBorders>
              <w:top w:val="single" w:sz="4" w:space="0" w:color="auto"/>
            </w:tcBorders>
          </w:tcPr>
          <w:p w:rsidR="003411D8" w:rsidRPr="003411D8" w:rsidRDefault="003411D8" w:rsidP="003411D8"/>
        </w:tc>
      </w:tr>
      <w:tr w:rsidR="003411D8" w:rsidRPr="00F2697E" w:rsidTr="00DB1231">
        <w:trPr>
          <w:trHeight w:val="1016"/>
        </w:trPr>
        <w:tc>
          <w:tcPr>
            <w:tcW w:w="1813" w:type="pct"/>
            <w:noWrap/>
          </w:tcPr>
          <w:p w:rsidR="003411D8" w:rsidRPr="00971B2B" w:rsidRDefault="003411D8" w:rsidP="003411D8">
            <w:r w:rsidRPr="00971B2B">
              <w:t>CTE ABM.7.1.2 Understand the concepts of utility to agricultural commodities.</w:t>
            </w:r>
          </w:p>
        </w:tc>
        <w:tc>
          <w:tcPr>
            <w:tcW w:w="3187" w:type="pct"/>
          </w:tcPr>
          <w:p w:rsidR="003411D8" w:rsidRPr="003411D8" w:rsidRDefault="003411D8" w:rsidP="003411D8"/>
        </w:tc>
      </w:tr>
      <w:tr w:rsidR="003411D8" w:rsidRPr="003411D8" w:rsidTr="00DB1231">
        <w:trPr>
          <w:trHeight w:val="1016"/>
        </w:trPr>
        <w:tc>
          <w:tcPr>
            <w:tcW w:w="1813" w:type="pct"/>
            <w:noWrap/>
          </w:tcPr>
          <w:p w:rsidR="003411D8" w:rsidRPr="00971B2B" w:rsidRDefault="003411D8" w:rsidP="003411D8">
            <w:r w:rsidRPr="00971B2B">
              <w:t>CTE ABM.7.1.3 Discuss current industry trends in agriculture marketing.</w:t>
            </w:r>
          </w:p>
        </w:tc>
        <w:tc>
          <w:tcPr>
            <w:tcW w:w="3187" w:type="pct"/>
          </w:tcPr>
          <w:p w:rsidR="003411D8" w:rsidRPr="003411D8" w:rsidRDefault="003411D8" w:rsidP="003411D8"/>
        </w:tc>
      </w:tr>
      <w:tr w:rsidR="003411D8" w:rsidRPr="00F2697E" w:rsidTr="00DB1231">
        <w:trPr>
          <w:trHeight w:val="1016"/>
        </w:trPr>
        <w:tc>
          <w:tcPr>
            <w:tcW w:w="1813" w:type="pct"/>
            <w:noWrap/>
          </w:tcPr>
          <w:p w:rsidR="003411D8" w:rsidRDefault="003411D8" w:rsidP="003411D8">
            <w:r w:rsidRPr="00971B2B">
              <w:t>CTE ABM.7.1.4 Differentiate between marketing and sales.</w:t>
            </w:r>
          </w:p>
        </w:tc>
        <w:tc>
          <w:tcPr>
            <w:tcW w:w="3187" w:type="pct"/>
          </w:tcPr>
          <w:p w:rsidR="003411D8" w:rsidRPr="003411D8" w:rsidRDefault="003411D8" w:rsidP="003411D8"/>
        </w:tc>
      </w:tr>
    </w:tbl>
    <w:p w:rsidR="003411D8" w:rsidRPr="00DD56D6" w:rsidRDefault="003411D8" w:rsidP="003411D8">
      <w:pPr>
        <w:pStyle w:val="Heading3"/>
        <w:rPr>
          <w:rStyle w:val="IntenseEmphasis"/>
          <w:b/>
          <w:color w:val="auto"/>
          <w:sz w:val="28"/>
          <w:szCs w:val="28"/>
        </w:rPr>
      </w:pPr>
      <w:r w:rsidRPr="003411D8">
        <w:rPr>
          <w:rFonts w:eastAsia="Times New Roman"/>
          <w:color w:val="auto"/>
        </w:rPr>
        <w:t xml:space="preserve">Performance Standard ABM.7.2 Perform a </w:t>
      </w:r>
      <w:r w:rsidR="002B7A16" w:rsidRPr="003411D8">
        <w:rPr>
          <w:rFonts w:eastAsia="Times New Roman"/>
          <w:color w:val="auto"/>
        </w:rPr>
        <w:t>Market and Sales Analysis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DB1231" w:rsidTr="00DB123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DB1231" w:rsidRDefault="003411D8" w:rsidP="003411D8">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DB1231" w:rsidRDefault="003411D8"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3411D8" w:rsidRPr="00F2697E" w:rsidTr="00DB1231">
        <w:trPr>
          <w:trHeight w:val="85"/>
        </w:trPr>
        <w:tc>
          <w:tcPr>
            <w:tcW w:w="1813" w:type="pct"/>
            <w:tcBorders>
              <w:top w:val="single" w:sz="4" w:space="0" w:color="auto"/>
            </w:tcBorders>
            <w:noWrap/>
          </w:tcPr>
          <w:p w:rsidR="003411D8" w:rsidRPr="00290771" w:rsidRDefault="003411D8" w:rsidP="003411D8">
            <w:r w:rsidRPr="00290771">
              <w:t xml:space="preserve">CTE ABM.7.2.1 Research the competition’s strength, </w:t>
            </w:r>
            <w:r w:rsidRPr="00290771">
              <w:lastRenderedPageBreak/>
              <w:t>weakness, opportunities, and threats (SWOT) analysis.</w:t>
            </w:r>
          </w:p>
        </w:tc>
        <w:tc>
          <w:tcPr>
            <w:tcW w:w="3187" w:type="pct"/>
            <w:tcBorders>
              <w:top w:val="single" w:sz="4" w:space="0" w:color="auto"/>
            </w:tcBorders>
          </w:tcPr>
          <w:p w:rsidR="003411D8" w:rsidRPr="003411D8" w:rsidRDefault="003411D8" w:rsidP="003411D8"/>
        </w:tc>
      </w:tr>
      <w:tr w:rsidR="003411D8" w:rsidRPr="00F2697E" w:rsidTr="00DB1231">
        <w:trPr>
          <w:trHeight w:val="1016"/>
        </w:trPr>
        <w:tc>
          <w:tcPr>
            <w:tcW w:w="1813" w:type="pct"/>
            <w:noWrap/>
          </w:tcPr>
          <w:p w:rsidR="003411D8" w:rsidRPr="00290771" w:rsidRDefault="003411D8" w:rsidP="003411D8">
            <w:r w:rsidRPr="00290771">
              <w:t>CTE ABM.7.2.2 Determine a product/client’s status in current market.</w:t>
            </w:r>
          </w:p>
        </w:tc>
        <w:tc>
          <w:tcPr>
            <w:tcW w:w="3187" w:type="pct"/>
          </w:tcPr>
          <w:p w:rsidR="003411D8" w:rsidRPr="003411D8" w:rsidRDefault="003411D8" w:rsidP="003411D8"/>
        </w:tc>
      </w:tr>
      <w:tr w:rsidR="003411D8" w:rsidRPr="003411D8" w:rsidTr="00DB1231">
        <w:trPr>
          <w:trHeight w:val="1016"/>
        </w:trPr>
        <w:tc>
          <w:tcPr>
            <w:tcW w:w="1813" w:type="pct"/>
            <w:noWrap/>
          </w:tcPr>
          <w:p w:rsidR="003411D8" w:rsidRPr="00290771" w:rsidRDefault="003411D8" w:rsidP="003411D8">
            <w:r w:rsidRPr="00290771">
              <w:t>CTE ABM.7.2.3 Describe what motivates a customer to buy.</w:t>
            </w:r>
          </w:p>
        </w:tc>
        <w:tc>
          <w:tcPr>
            <w:tcW w:w="3187" w:type="pct"/>
          </w:tcPr>
          <w:p w:rsidR="003411D8" w:rsidRPr="003411D8" w:rsidRDefault="003411D8" w:rsidP="003411D8"/>
        </w:tc>
      </w:tr>
      <w:tr w:rsidR="003411D8" w:rsidRPr="00F2697E" w:rsidTr="00DB1231">
        <w:trPr>
          <w:trHeight w:val="1016"/>
        </w:trPr>
        <w:tc>
          <w:tcPr>
            <w:tcW w:w="1813" w:type="pct"/>
            <w:noWrap/>
          </w:tcPr>
          <w:p w:rsidR="003411D8" w:rsidRPr="00290771" w:rsidRDefault="003411D8" w:rsidP="003411D8">
            <w:r w:rsidRPr="00290771">
              <w:t>CTE ABM.7.2.4 Discuss the value of accurate product information.</w:t>
            </w:r>
          </w:p>
        </w:tc>
        <w:tc>
          <w:tcPr>
            <w:tcW w:w="3187" w:type="pct"/>
          </w:tcPr>
          <w:p w:rsidR="003411D8" w:rsidRPr="003411D8" w:rsidRDefault="003411D8" w:rsidP="003411D8"/>
        </w:tc>
      </w:tr>
      <w:tr w:rsidR="003411D8" w:rsidRPr="00F2697E" w:rsidTr="00DB1231">
        <w:trPr>
          <w:trHeight w:val="1016"/>
        </w:trPr>
        <w:tc>
          <w:tcPr>
            <w:tcW w:w="1813" w:type="pct"/>
            <w:noWrap/>
          </w:tcPr>
          <w:p w:rsidR="003411D8" w:rsidRDefault="003411D8" w:rsidP="003411D8">
            <w:r w:rsidRPr="00290771">
              <w:t>CTE ABM.7.2.5 Identify sources of product information.</w:t>
            </w:r>
          </w:p>
        </w:tc>
        <w:tc>
          <w:tcPr>
            <w:tcW w:w="3187" w:type="pct"/>
          </w:tcPr>
          <w:p w:rsidR="003411D8" w:rsidRPr="003411D8" w:rsidRDefault="003411D8" w:rsidP="003411D8"/>
        </w:tc>
      </w:tr>
    </w:tbl>
    <w:p w:rsidR="003411D8" w:rsidRPr="00DD56D6" w:rsidRDefault="003411D8" w:rsidP="003411D8">
      <w:pPr>
        <w:pStyle w:val="Heading3"/>
        <w:rPr>
          <w:rStyle w:val="IntenseEmphasis"/>
          <w:b/>
          <w:color w:val="auto"/>
          <w:sz w:val="28"/>
          <w:szCs w:val="28"/>
        </w:rPr>
      </w:pPr>
      <w:r w:rsidRPr="003411D8">
        <w:rPr>
          <w:rFonts w:eastAsia="Times New Roman"/>
          <w:color w:val="auto"/>
        </w:rPr>
        <w:t xml:space="preserve">Performance Standard ABM.7.3 Develop a </w:t>
      </w:r>
      <w:r w:rsidR="002B7A16" w:rsidRPr="003411D8">
        <w:rPr>
          <w:rFonts w:eastAsia="Times New Roman"/>
          <w:color w:val="auto"/>
        </w:rPr>
        <w:t>Business Proposition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DB1231" w:rsidTr="00DB123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DB1231" w:rsidRDefault="003411D8" w:rsidP="003411D8">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DB1231" w:rsidRDefault="003411D8"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3411D8" w:rsidRPr="00F2697E" w:rsidTr="00DB1231">
        <w:trPr>
          <w:trHeight w:val="85"/>
        </w:trPr>
        <w:tc>
          <w:tcPr>
            <w:tcW w:w="1813" w:type="pct"/>
            <w:tcBorders>
              <w:top w:val="single" w:sz="4" w:space="0" w:color="auto"/>
            </w:tcBorders>
            <w:noWrap/>
          </w:tcPr>
          <w:p w:rsidR="003411D8" w:rsidRPr="00435A86" w:rsidRDefault="003411D8" w:rsidP="003411D8">
            <w:r w:rsidRPr="00435A86">
              <w:t>CTE ABM.7.3.1 Develop a mission statement for an agricultural enterprise or product.</w:t>
            </w:r>
          </w:p>
        </w:tc>
        <w:tc>
          <w:tcPr>
            <w:tcW w:w="3187" w:type="pct"/>
            <w:tcBorders>
              <w:top w:val="single" w:sz="4" w:space="0" w:color="auto"/>
            </w:tcBorders>
          </w:tcPr>
          <w:p w:rsidR="003411D8" w:rsidRPr="003411D8" w:rsidRDefault="003411D8" w:rsidP="003411D8"/>
        </w:tc>
      </w:tr>
      <w:tr w:rsidR="003411D8" w:rsidRPr="00F2697E" w:rsidTr="00DB1231">
        <w:trPr>
          <w:trHeight w:val="1016"/>
        </w:trPr>
        <w:tc>
          <w:tcPr>
            <w:tcW w:w="1813" w:type="pct"/>
            <w:noWrap/>
          </w:tcPr>
          <w:p w:rsidR="003411D8" w:rsidRPr="00435A86" w:rsidRDefault="003411D8" w:rsidP="003411D8">
            <w:r w:rsidRPr="00435A86">
              <w:t>CTE ABM.7.3.2 Determine planning assumptions based on market analysis.</w:t>
            </w:r>
          </w:p>
        </w:tc>
        <w:tc>
          <w:tcPr>
            <w:tcW w:w="3187" w:type="pct"/>
          </w:tcPr>
          <w:p w:rsidR="003411D8" w:rsidRPr="003411D8" w:rsidRDefault="003411D8" w:rsidP="003411D8"/>
        </w:tc>
      </w:tr>
      <w:tr w:rsidR="003411D8" w:rsidRPr="003411D8" w:rsidTr="00DB1231">
        <w:trPr>
          <w:trHeight w:val="1016"/>
        </w:trPr>
        <w:tc>
          <w:tcPr>
            <w:tcW w:w="1813" w:type="pct"/>
            <w:noWrap/>
          </w:tcPr>
          <w:p w:rsidR="003411D8" w:rsidRPr="00435A86" w:rsidRDefault="003411D8" w:rsidP="003411D8">
            <w:r w:rsidRPr="00435A86">
              <w:t>CTE ABM.7.3.3 Differentiate between short and long term goals.</w:t>
            </w:r>
          </w:p>
        </w:tc>
        <w:tc>
          <w:tcPr>
            <w:tcW w:w="3187" w:type="pct"/>
          </w:tcPr>
          <w:p w:rsidR="003411D8" w:rsidRPr="003411D8" w:rsidRDefault="003411D8" w:rsidP="003411D8"/>
        </w:tc>
      </w:tr>
      <w:tr w:rsidR="003411D8" w:rsidRPr="00F2697E" w:rsidTr="00DB1231">
        <w:trPr>
          <w:trHeight w:val="1016"/>
        </w:trPr>
        <w:tc>
          <w:tcPr>
            <w:tcW w:w="1813" w:type="pct"/>
            <w:noWrap/>
          </w:tcPr>
          <w:p w:rsidR="003411D8" w:rsidRPr="00435A86" w:rsidRDefault="003411D8" w:rsidP="003411D8">
            <w:r w:rsidRPr="00435A86">
              <w:t>CTE ABM.7.3.4 Create SMART (specific, measurable, attainable, realistic, timely) goals for an agricultural enterprise or product.</w:t>
            </w:r>
          </w:p>
        </w:tc>
        <w:tc>
          <w:tcPr>
            <w:tcW w:w="3187" w:type="pct"/>
          </w:tcPr>
          <w:p w:rsidR="003411D8" w:rsidRPr="003411D8" w:rsidRDefault="003411D8" w:rsidP="003411D8"/>
        </w:tc>
      </w:tr>
      <w:tr w:rsidR="003411D8" w:rsidRPr="00F2697E" w:rsidTr="00DB1231">
        <w:trPr>
          <w:trHeight w:val="1016"/>
        </w:trPr>
        <w:tc>
          <w:tcPr>
            <w:tcW w:w="1813" w:type="pct"/>
            <w:noWrap/>
          </w:tcPr>
          <w:p w:rsidR="003411D8" w:rsidRPr="00435A86" w:rsidRDefault="003411D8" w:rsidP="003411D8">
            <w:r w:rsidRPr="00435A86">
              <w:t xml:space="preserve">CTE ABM.7.3.5 Research potential target markets for an </w:t>
            </w:r>
            <w:r w:rsidRPr="00435A86">
              <w:lastRenderedPageBreak/>
              <w:t>agricultural enterprise or product.</w:t>
            </w:r>
          </w:p>
        </w:tc>
        <w:tc>
          <w:tcPr>
            <w:tcW w:w="3187" w:type="pct"/>
          </w:tcPr>
          <w:p w:rsidR="003411D8" w:rsidRPr="003411D8" w:rsidRDefault="003411D8" w:rsidP="003411D8"/>
        </w:tc>
      </w:tr>
      <w:tr w:rsidR="003411D8" w:rsidRPr="00F2697E" w:rsidTr="00DB1231">
        <w:trPr>
          <w:trHeight w:val="1016"/>
        </w:trPr>
        <w:tc>
          <w:tcPr>
            <w:tcW w:w="1813" w:type="pct"/>
            <w:noWrap/>
          </w:tcPr>
          <w:p w:rsidR="003411D8" w:rsidRDefault="003411D8" w:rsidP="003411D8">
            <w:r w:rsidRPr="00435A86">
              <w:t>CTE ABM.7.3.6 Develop a mission statement for an agricultural enterprise or product.</w:t>
            </w:r>
          </w:p>
        </w:tc>
        <w:tc>
          <w:tcPr>
            <w:tcW w:w="3187" w:type="pct"/>
          </w:tcPr>
          <w:p w:rsidR="003411D8" w:rsidRPr="003411D8" w:rsidRDefault="003411D8" w:rsidP="003411D8"/>
        </w:tc>
      </w:tr>
    </w:tbl>
    <w:p w:rsidR="003411D8" w:rsidRPr="00DD56D6" w:rsidRDefault="003411D8" w:rsidP="003411D8">
      <w:pPr>
        <w:pStyle w:val="Heading3"/>
        <w:rPr>
          <w:rStyle w:val="IntenseEmphasis"/>
          <w:b/>
          <w:color w:val="auto"/>
          <w:sz w:val="28"/>
          <w:szCs w:val="28"/>
        </w:rPr>
      </w:pPr>
      <w:r w:rsidRPr="003411D8">
        <w:rPr>
          <w:rFonts w:eastAsia="Times New Roman"/>
          <w:color w:val="auto"/>
        </w:rPr>
        <w:t xml:space="preserve">Performance Standard ABM.7.4 Investigate </w:t>
      </w:r>
      <w:r w:rsidR="002B7A16" w:rsidRPr="003411D8">
        <w:rPr>
          <w:rFonts w:eastAsia="Times New Roman"/>
          <w:color w:val="auto"/>
        </w:rPr>
        <w:t>Marketing Strategies and Action Plans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DB1231" w:rsidTr="00DB123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DB1231" w:rsidRDefault="003411D8" w:rsidP="003411D8">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DB1231" w:rsidRDefault="003411D8"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3411D8" w:rsidRPr="00F2697E" w:rsidTr="00DB1231">
        <w:trPr>
          <w:trHeight w:val="85"/>
        </w:trPr>
        <w:tc>
          <w:tcPr>
            <w:tcW w:w="1813" w:type="pct"/>
            <w:tcBorders>
              <w:top w:val="single" w:sz="4" w:space="0" w:color="auto"/>
            </w:tcBorders>
            <w:noWrap/>
          </w:tcPr>
          <w:p w:rsidR="003411D8" w:rsidRPr="00F94127" w:rsidRDefault="003411D8" w:rsidP="003411D8">
            <w:r w:rsidRPr="00F94127">
              <w:t>CTE ABM.7.4.1 Define positioning in regards to marketing a product to a potential client.</w:t>
            </w:r>
          </w:p>
        </w:tc>
        <w:tc>
          <w:tcPr>
            <w:tcW w:w="3187" w:type="pct"/>
            <w:tcBorders>
              <w:top w:val="single" w:sz="4" w:space="0" w:color="auto"/>
            </w:tcBorders>
          </w:tcPr>
          <w:p w:rsidR="003411D8" w:rsidRPr="003411D8" w:rsidRDefault="003411D8" w:rsidP="003411D8"/>
        </w:tc>
      </w:tr>
      <w:tr w:rsidR="003411D8" w:rsidRPr="00F2697E" w:rsidTr="00DB1231">
        <w:trPr>
          <w:trHeight w:val="1016"/>
        </w:trPr>
        <w:tc>
          <w:tcPr>
            <w:tcW w:w="1813" w:type="pct"/>
            <w:noWrap/>
          </w:tcPr>
          <w:p w:rsidR="003411D8" w:rsidRPr="00F94127" w:rsidRDefault="003411D8" w:rsidP="003411D8">
            <w:r w:rsidRPr="00F94127">
              <w:t>CTE ABM.7.4.2 Describe the importance of the four “P”s (product, price, place, promotion) in marketing.</w:t>
            </w:r>
          </w:p>
        </w:tc>
        <w:tc>
          <w:tcPr>
            <w:tcW w:w="3187" w:type="pct"/>
          </w:tcPr>
          <w:p w:rsidR="003411D8" w:rsidRPr="003411D8" w:rsidRDefault="003411D8" w:rsidP="003411D8"/>
        </w:tc>
      </w:tr>
      <w:tr w:rsidR="003411D8" w:rsidRPr="003411D8" w:rsidTr="00DB1231">
        <w:trPr>
          <w:trHeight w:val="1016"/>
        </w:trPr>
        <w:tc>
          <w:tcPr>
            <w:tcW w:w="1813" w:type="pct"/>
            <w:noWrap/>
          </w:tcPr>
          <w:p w:rsidR="003411D8" w:rsidRPr="00F94127" w:rsidRDefault="003411D8" w:rsidP="003411D8">
            <w:r w:rsidRPr="00F94127">
              <w:t>CTE ABM.7.4.3 Create a positioning statement for an agriculture product/client.</w:t>
            </w:r>
          </w:p>
        </w:tc>
        <w:tc>
          <w:tcPr>
            <w:tcW w:w="3187" w:type="pct"/>
          </w:tcPr>
          <w:p w:rsidR="003411D8" w:rsidRPr="003411D8" w:rsidRDefault="003411D8" w:rsidP="003411D8"/>
        </w:tc>
      </w:tr>
      <w:tr w:rsidR="003411D8" w:rsidRPr="00F2697E" w:rsidTr="00DB1231">
        <w:trPr>
          <w:trHeight w:val="1016"/>
        </w:trPr>
        <w:tc>
          <w:tcPr>
            <w:tcW w:w="1813" w:type="pct"/>
            <w:noWrap/>
          </w:tcPr>
          <w:p w:rsidR="003411D8" w:rsidRPr="00F94127" w:rsidRDefault="003411D8" w:rsidP="003411D8">
            <w:r w:rsidRPr="00F94127">
              <w:t>CTE ABM.7.4.4 Differentiate between seasonal pricing, direct pricing, introductory pricing, and bulk pricing.</w:t>
            </w:r>
          </w:p>
        </w:tc>
        <w:tc>
          <w:tcPr>
            <w:tcW w:w="3187" w:type="pct"/>
          </w:tcPr>
          <w:p w:rsidR="003411D8" w:rsidRPr="003411D8" w:rsidRDefault="003411D8" w:rsidP="003411D8"/>
        </w:tc>
      </w:tr>
      <w:tr w:rsidR="003411D8" w:rsidRPr="00F2697E" w:rsidTr="00DB1231">
        <w:trPr>
          <w:trHeight w:val="1016"/>
        </w:trPr>
        <w:tc>
          <w:tcPr>
            <w:tcW w:w="1813" w:type="pct"/>
            <w:noWrap/>
          </w:tcPr>
          <w:p w:rsidR="003411D8" w:rsidRPr="00F94127" w:rsidRDefault="003411D8" w:rsidP="003411D8">
            <w:r w:rsidRPr="00F94127">
              <w:t>CTE ABM.7.4.5 Compare and contrast different distribution channels.</w:t>
            </w:r>
          </w:p>
        </w:tc>
        <w:tc>
          <w:tcPr>
            <w:tcW w:w="3187" w:type="pct"/>
          </w:tcPr>
          <w:p w:rsidR="003411D8" w:rsidRPr="003411D8" w:rsidRDefault="003411D8" w:rsidP="003411D8"/>
        </w:tc>
      </w:tr>
      <w:tr w:rsidR="003411D8" w:rsidRPr="00F2697E" w:rsidTr="00DB1231">
        <w:trPr>
          <w:trHeight w:val="1016"/>
        </w:trPr>
        <w:tc>
          <w:tcPr>
            <w:tcW w:w="1813" w:type="pct"/>
            <w:noWrap/>
          </w:tcPr>
          <w:p w:rsidR="003411D8" w:rsidRPr="00F94127" w:rsidRDefault="003411D8" w:rsidP="003411D8">
            <w:r w:rsidRPr="00F94127">
              <w:t>CTE ABM.7.4.6 List effective promotional tools for a product/client.</w:t>
            </w:r>
          </w:p>
        </w:tc>
        <w:tc>
          <w:tcPr>
            <w:tcW w:w="3187" w:type="pct"/>
          </w:tcPr>
          <w:p w:rsidR="003411D8" w:rsidRPr="003411D8" w:rsidRDefault="003411D8" w:rsidP="003411D8"/>
        </w:tc>
      </w:tr>
      <w:tr w:rsidR="003411D8" w:rsidRPr="00F2697E" w:rsidTr="00DB1231">
        <w:trPr>
          <w:trHeight w:val="1016"/>
        </w:trPr>
        <w:tc>
          <w:tcPr>
            <w:tcW w:w="1813" w:type="pct"/>
            <w:noWrap/>
          </w:tcPr>
          <w:p w:rsidR="003411D8" w:rsidRDefault="003411D8" w:rsidP="003411D8">
            <w:r w:rsidRPr="00F94127">
              <w:t>CTE ABM.7.4.7 Calculate the financial return of a marketing plan.</w:t>
            </w:r>
          </w:p>
        </w:tc>
        <w:tc>
          <w:tcPr>
            <w:tcW w:w="3187" w:type="pct"/>
          </w:tcPr>
          <w:p w:rsidR="003411D8" w:rsidRPr="003411D8" w:rsidRDefault="003411D8" w:rsidP="003411D8"/>
        </w:tc>
      </w:tr>
    </w:tbl>
    <w:p w:rsidR="003411D8" w:rsidRPr="00DD56D6" w:rsidRDefault="003411D8" w:rsidP="003411D8">
      <w:pPr>
        <w:pStyle w:val="Heading3"/>
        <w:rPr>
          <w:rStyle w:val="IntenseEmphasis"/>
          <w:b/>
          <w:color w:val="auto"/>
          <w:sz w:val="28"/>
          <w:szCs w:val="28"/>
        </w:rPr>
      </w:pPr>
      <w:r w:rsidRPr="003411D8">
        <w:rPr>
          <w:rFonts w:eastAsia="Times New Roman"/>
          <w:color w:val="auto"/>
        </w:rPr>
        <w:lastRenderedPageBreak/>
        <w:t xml:space="preserve">Performance Standard ABM.7.5 Create </w:t>
      </w:r>
      <w:r w:rsidR="002B7A16" w:rsidRPr="003411D8">
        <w:rPr>
          <w:rFonts w:eastAsia="Times New Roman"/>
          <w:color w:val="auto"/>
        </w:rPr>
        <w:t>Marketing Plan Evaluations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DB1231" w:rsidTr="00DB123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DB1231" w:rsidRDefault="003411D8" w:rsidP="003411D8">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DB1231" w:rsidRDefault="003411D8"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3411D8" w:rsidRPr="00F2697E" w:rsidTr="00DB1231">
        <w:trPr>
          <w:trHeight w:val="85"/>
        </w:trPr>
        <w:tc>
          <w:tcPr>
            <w:tcW w:w="1813" w:type="pct"/>
            <w:tcBorders>
              <w:top w:val="single" w:sz="4" w:space="0" w:color="auto"/>
            </w:tcBorders>
            <w:noWrap/>
          </w:tcPr>
          <w:p w:rsidR="003411D8" w:rsidRPr="00F94127" w:rsidRDefault="003411D8" w:rsidP="003411D8">
            <w:r w:rsidRPr="003411D8">
              <w:t>CTE ABM.7.5.1 Determine the importance of evaluating a marketing plan.</w:t>
            </w:r>
          </w:p>
        </w:tc>
        <w:tc>
          <w:tcPr>
            <w:tcW w:w="3187" w:type="pct"/>
            <w:tcBorders>
              <w:top w:val="single" w:sz="4" w:space="0" w:color="auto"/>
            </w:tcBorders>
          </w:tcPr>
          <w:p w:rsidR="003411D8" w:rsidRPr="003411D8" w:rsidRDefault="003411D8" w:rsidP="003411D8"/>
        </w:tc>
      </w:tr>
    </w:tbl>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Default="003411D8" w:rsidP="009A7D3F">
      <w:pPr>
        <w:pStyle w:val="Heading2"/>
        <w:rPr>
          <w:rStyle w:val="IntenseEmphasis"/>
          <w:b w:val="0"/>
          <w:color w:val="417FD0" w:themeColor="text2" w:themeTint="99"/>
          <w:sz w:val="28"/>
          <w:szCs w:val="28"/>
        </w:rPr>
      </w:pPr>
      <w:r w:rsidRPr="003411D8">
        <w:rPr>
          <w:rStyle w:val="IntenseEmphasis"/>
          <w:color w:val="417FD0" w:themeColor="text2" w:themeTint="99"/>
          <w:sz w:val="28"/>
          <w:szCs w:val="28"/>
        </w:rPr>
        <w:lastRenderedPageBreak/>
        <w:t>Standard ABM.8.0: Agricultural Sales</w:t>
      </w:r>
    </w:p>
    <w:p w:rsidR="00FE7526" w:rsidRPr="00895824" w:rsidRDefault="003411D8" w:rsidP="00895824">
      <w:pPr>
        <w:pStyle w:val="Heading3"/>
        <w:rPr>
          <w:rStyle w:val="IntenseEmphasis"/>
          <w:b/>
          <w:color w:val="auto"/>
          <w:sz w:val="28"/>
          <w:szCs w:val="28"/>
        </w:rPr>
      </w:pPr>
      <w:r w:rsidRPr="003411D8">
        <w:rPr>
          <w:rFonts w:eastAsia="Times New Roman"/>
          <w:color w:val="auto"/>
        </w:rPr>
        <w:t xml:space="preserve">Performance Standard ABM.8.1 Traits of </w:t>
      </w:r>
      <w:r w:rsidR="002B7A16" w:rsidRPr="003411D8">
        <w:rPr>
          <w:rFonts w:eastAsia="Times New Roman"/>
          <w:color w:val="auto"/>
        </w:rPr>
        <w:t>Quality Salespeople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FE7526" w:rsidRPr="00DB1231" w:rsidTr="00DB123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DB1231" w:rsidRDefault="00FE7526" w:rsidP="003411D8">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DB1231" w:rsidRDefault="00FE7526"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3411D8" w:rsidTr="00DB1231">
        <w:trPr>
          <w:trHeight w:val="602"/>
        </w:trPr>
        <w:tc>
          <w:tcPr>
            <w:tcW w:w="1813" w:type="pct"/>
            <w:tcBorders>
              <w:top w:val="single" w:sz="4" w:space="0" w:color="auto"/>
            </w:tcBorders>
            <w:noWrap/>
          </w:tcPr>
          <w:p w:rsidR="003411D8" w:rsidRPr="004C4E8C" w:rsidRDefault="003411D8" w:rsidP="003411D8">
            <w:r w:rsidRPr="004C4E8C">
              <w:t xml:space="preserve">CTE ABM.8.1.1 Describe </w:t>
            </w:r>
            <w:r w:rsidR="00DB1231" w:rsidRPr="004C4E8C">
              <w:t>customer-oriented</w:t>
            </w:r>
            <w:r w:rsidRPr="004C4E8C">
              <w:t xml:space="preserve"> selling.</w:t>
            </w:r>
          </w:p>
        </w:tc>
        <w:tc>
          <w:tcPr>
            <w:tcW w:w="3187" w:type="pct"/>
            <w:tcBorders>
              <w:top w:val="single" w:sz="4" w:space="0" w:color="auto"/>
            </w:tcBorders>
          </w:tcPr>
          <w:p w:rsidR="003411D8" w:rsidRPr="003411D8" w:rsidRDefault="003411D8" w:rsidP="003411D8"/>
        </w:tc>
      </w:tr>
      <w:tr w:rsidR="003411D8" w:rsidTr="00DB1231">
        <w:trPr>
          <w:trHeight w:val="602"/>
        </w:trPr>
        <w:tc>
          <w:tcPr>
            <w:tcW w:w="1813" w:type="pct"/>
            <w:noWrap/>
          </w:tcPr>
          <w:p w:rsidR="003411D8" w:rsidRPr="004C4E8C" w:rsidRDefault="003411D8" w:rsidP="003411D8">
            <w:r w:rsidRPr="004C4E8C">
              <w:t>CTE ABM.8.1.2 Identify personality traits of a good salesperson.</w:t>
            </w:r>
          </w:p>
        </w:tc>
        <w:tc>
          <w:tcPr>
            <w:tcW w:w="3187" w:type="pct"/>
          </w:tcPr>
          <w:p w:rsidR="003411D8" w:rsidRPr="003411D8" w:rsidRDefault="003411D8" w:rsidP="003411D8"/>
        </w:tc>
      </w:tr>
      <w:tr w:rsidR="003411D8" w:rsidTr="00DB1231">
        <w:trPr>
          <w:trHeight w:val="602"/>
        </w:trPr>
        <w:tc>
          <w:tcPr>
            <w:tcW w:w="1813" w:type="pct"/>
            <w:noWrap/>
          </w:tcPr>
          <w:p w:rsidR="003411D8" w:rsidRDefault="003411D8" w:rsidP="003411D8">
            <w:r w:rsidRPr="004C4E8C">
              <w:t>CTE ABM.8.1.3 Differentiate between employer and customer expectations of salespeople.</w:t>
            </w:r>
          </w:p>
        </w:tc>
        <w:tc>
          <w:tcPr>
            <w:tcW w:w="3187" w:type="pct"/>
          </w:tcPr>
          <w:p w:rsidR="003411D8" w:rsidRPr="003411D8" w:rsidRDefault="003411D8" w:rsidP="003411D8"/>
        </w:tc>
      </w:tr>
    </w:tbl>
    <w:p w:rsidR="003411D8" w:rsidRPr="00895824" w:rsidRDefault="003411D8" w:rsidP="003411D8">
      <w:pPr>
        <w:pStyle w:val="Heading3"/>
        <w:rPr>
          <w:rStyle w:val="IntenseEmphasis"/>
          <w:b/>
          <w:color w:val="auto"/>
          <w:sz w:val="28"/>
          <w:szCs w:val="28"/>
        </w:rPr>
      </w:pPr>
      <w:r w:rsidRPr="003411D8">
        <w:rPr>
          <w:rFonts w:eastAsia="Times New Roman"/>
          <w:color w:val="auto"/>
        </w:rPr>
        <w:t xml:space="preserve">Performance Standard ABM.8.2 Perform a </w:t>
      </w:r>
      <w:r w:rsidR="002B7A16" w:rsidRPr="003411D8">
        <w:rPr>
          <w:rFonts w:eastAsia="Times New Roman"/>
          <w:color w:val="auto"/>
        </w:rPr>
        <w:t>Market and Sales Analysis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DB123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DB1231" w:rsidRDefault="003411D8" w:rsidP="003411D8">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DB1231" w:rsidRDefault="003411D8"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3411D8" w:rsidTr="00DB1231">
        <w:trPr>
          <w:trHeight w:val="602"/>
        </w:trPr>
        <w:tc>
          <w:tcPr>
            <w:tcW w:w="1813" w:type="pct"/>
            <w:tcBorders>
              <w:top w:val="single" w:sz="4" w:space="0" w:color="auto"/>
            </w:tcBorders>
            <w:noWrap/>
          </w:tcPr>
          <w:p w:rsidR="003411D8" w:rsidRPr="00A70A38" w:rsidRDefault="003411D8" w:rsidP="003411D8">
            <w:r w:rsidRPr="00A70A38">
              <w:t>CTE ABM.8.2.1 Discuss the importance of customer relations.</w:t>
            </w:r>
          </w:p>
        </w:tc>
        <w:tc>
          <w:tcPr>
            <w:tcW w:w="3187" w:type="pct"/>
            <w:tcBorders>
              <w:top w:val="single" w:sz="4" w:space="0" w:color="auto"/>
            </w:tcBorders>
          </w:tcPr>
          <w:p w:rsidR="003411D8" w:rsidRPr="003411D8" w:rsidRDefault="003411D8" w:rsidP="003411D8"/>
        </w:tc>
      </w:tr>
      <w:tr w:rsidR="003411D8" w:rsidTr="00DB1231">
        <w:trPr>
          <w:trHeight w:val="602"/>
        </w:trPr>
        <w:tc>
          <w:tcPr>
            <w:tcW w:w="1813" w:type="pct"/>
            <w:noWrap/>
          </w:tcPr>
          <w:p w:rsidR="003411D8" w:rsidRPr="00A70A38" w:rsidRDefault="003411D8" w:rsidP="003411D8">
            <w:r w:rsidRPr="00A70A38">
              <w:t>CTE ABM.8.2.2 Demonstrate good customer relations.</w:t>
            </w:r>
          </w:p>
        </w:tc>
        <w:tc>
          <w:tcPr>
            <w:tcW w:w="3187" w:type="pct"/>
          </w:tcPr>
          <w:p w:rsidR="003411D8" w:rsidRPr="003411D8" w:rsidRDefault="003411D8" w:rsidP="003411D8"/>
        </w:tc>
      </w:tr>
      <w:tr w:rsidR="003411D8" w:rsidTr="00DB1231">
        <w:trPr>
          <w:trHeight w:val="602"/>
        </w:trPr>
        <w:tc>
          <w:tcPr>
            <w:tcW w:w="1813" w:type="pct"/>
            <w:noWrap/>
          </w:tcPr>
          <w:p w:rsidR="003411D8" w:rsidRPr="00A70A38" w:rsidRDefault="003411D8" w:rsidP="003411D8">
            <w:r w:rsidRPr="00A70A38">
              <w:t>CTE ABM.8.2.3 Compare follow up strategies that ensure customer satisfaction after a sale.</w:t>
            </w:r>
          </w:p>
        </w:tc>
        <w:tc>
          <w:tcPr>
            <w:tcW w:w="3187" w:type="pct"/>
          </w:tcPr>
          <w:p w:rsidR="003411D8" w:rsidRPr="003411D8" w:rsidRDefault="003411D8" w:rsidP="003411D8"/>
        </w:tc>
      </w:tr>
      <w:tr w:rsidR="003411D8" w:rsidTr="00DB1231">
        <w:trPr>
          <w:trHeight w:val="602"/>
        </w:trPr>
        <w:tc>
          <w:tcPr>
            <w:tcW w:w="1813" w:type="pct"/>
            <w:noWrap/>
          </w:tcPr>
          <w:p w:rsidR="003411D8" w:rsidRDefault="003411D8" w:rsidP="003411D8">
            <w:r w:rsidRPr="00A70A38">
              <w:t>CTE ABM.8.2.4 Demonstrate appropriate methods for handling customer complaints.</w:t>
            </w:r>
          </w:p>
        </w:tc>
        <w:tc>
          <w:tcPr>
            <w:tcW w:w="3187" w:type="pct"/>
          </w:tcPr>
          <w:p w:rsidR="003411D8" w:rsidRPr="003411D8" w:rsidRDefault="003411D8" w:rsidP="003411D8"/>
        </w:tc>
      </w:tr>
    </w:tbl>
    <w:p w:rsidR="003411D8" w:rsidRDefault="0009565A" w:rsidP="009A7D3F">
      <w:pPr>
        <w:pStyle w:val="Heading2"/>
        <w:rPr>
          <w:rStyle w:val="IntenseEmphasis"/>
          <w:b w:val="0"/>
          <w:color w:val="417FD0" w:themeColor="text2" w:themeTint="99"/>
          <w:sz w:val="28"/>
          <w:szCs w:val="28"/>
        </w:rPr>
      </w:pPr>
      <w:r>
        <w:rPr>
          <w:rStyle w:val="IntenseEmphasis"/>
          <w:color w:val="417FD0" w:themeColor="text2" w:themeTint="99"/>
          <w:sz w:val="28"/>
          <w:szCs w:val="28"/>
        </w:rPr>
        <w:lastRenderedPageBreak/>
        <w:t>S</w:t>
      </w:r>
      <w:r w:rsidR="003411D8" w:rsidRPr="003411D8">
        <w:rPr>
          <w:rStyle w:val="IntenseEmphasis"/>
          <w:color w:val="417FD0" w:themeColor="text2" w:themeTint="99"/>
          <w:sz w:val="28"/>
          <w:szCs w:val="28"/>
        </w:rPr>
        <w:t>tandard ABM.9.0: Career Opportunities in the Agricultural Business Field</w:t>
      </w:r>
    </w:p>
    <w:p w:rsidR="003411D8" w:rsidRPr="00895824" w:rsidRDefault="003411D8" w:rsidP="003411D8">
      <w:pPr>
        <w:pStyle w:val="Heading3"/>
        <w:rPr>
          <w:rStyle w:val="IntenseEmphasis"/>
          <w:b/>
          <w:color w:val="auto"/>
          <w:sz w:val="28"/>
          <w:szCs w:val="28"/>
        </w:rPr>
      </w:pPr>
      <w:r w:rsidRPr="003411D8">
        <w:rPr>
          <w:rFonts w:eastAsia="Times New Roman"/>
          <w:color w:val="auto"/>
        </w:rPr>
        <w:t xml:space="preserve">Performance Standard ABM.9.1 Employment </w:t>
      </w:r>
      <w:r w:rsidR="002B7A16" w:rsidRPr="003411D8">
        <w:rPr>
          <w:rFonts w:eastAsia="Times New Roman"/>
          <w:color w:val="auto"/>
        </w:rPr>
        <w:t xml:space="preserve">Fields </w:t>
      </w:r>
      <w:r w:rsidR="002B7A16">
        <w:rPr>
          <w:rFonts w:eastAsia="Times New Roman"/>
          <w:color w:val="auto"/>
        </w:rPr>
        <w:t>i</w:t>
      </w:r>
      <w:r w:rsidR="002B7A16" w:rsidRPr="003411D8">
        <w:rPr>
          <w:rFonts w:eastAsia="Times New Roman"/>
          <w:color w:val="auto"/>
        </w:rPr>
        <w:t>n Agricultural Business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DB1231" w:rsidTr="00DB123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DB1231" w:rsidRDefault="003411D8" w:rsidP="003411D8">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DB1231" w:rsidRDefault="003411D8"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3411D8" w:rsidTr="00DB1231">
        <w:trPr>
          <w:trHeight w:val="602"/>
        </w:trPr>
        <w:tc>
          <w:tcPr>
            <w:tcW w:w="1813" w:type="pct"/>
            <w:tcBorders>
              <w:top w:val="single" w:sz="4" w:space="0" w:color="auto"/>
            </w:tcBorders>
            <w:noWrap/>
          </w:tcPr>
          <w:p w:rsidR="003411D8" w:rsidRPr="009416D5" w:rsidRDefault="003411D8" w:rsidP="0009565A">
            <w:r w:rsidRPr="009416D5">
              <w:t>CTE ABM.9.1.1 List and describe the types of employment opportunities in agriculture business systems.</w:t>
            </w:r>
          </w:p>
        </w:tc>
        <w:tc>
          <w:tcPr>
            <w:tcW w:w="3187" w:type="pct"/>
            <w:tcBorders>
              <w:top w:val="single" w:sz="4" w:space="0" w:color="auto"/>
            </w:tcBorders>
          </w:tcPr>
          <w:p w:rsidR="003411D8" w:rsidRPr="003411D8" w:rsidRDefault="003411D8" w:rsidP="003411D8"/>
        </w:tc>
      </w:tr>
      <w:tr w:rsidR="003411D8" w:rsidTr="00DB1231">
        <w:trPr>
          <w:trHeight w:val="602"/>
        </w:trPr>
        <w:tc>
          <w:tcPr>
            <w:tcW w:w="1813" w:type="pct"/>
            <w:noWrap/>
          </w:tcPr>
          <w:p w:rsidR="003411D8" w:rsidRPr="009416D5" w:rsidRDefault="003411D8" w:rsidP="0009565A">
            <w:r w:rsidRPr="009416D5">
              <w:t>CTE ABM.9.1.2 List and describe the types of employment opportunities in agriculture marketing and sales.</w:t>
            </w:r>
          </w:p>
        </w:tc>
        <w:tc>
          <w:tcPr>
            <w:tcW w:w="3187" w:type="pct"/>
          </w:tcPr>
          <w:p w:rsidR="003411D8" w:rsidRPr="003411D8" w:rsidRDefault="003411D8" w:rsidP="003411D8"/>
        </w:tc>
      </w:tr>
      <w:tr w:rsidR="003411D8" w:rsidTr="00DB1231">
        <w:trPr>
          <w:trHeight w:val="602"/>
        </w:trPr>
        <w:tc>
          <w:tcPr>
            <w:tcW w:w="1813" w:type="pct"/>
            <w:noWrap/>
          </w:tcPr>
          <w:p w:rsidR="003411D8" w:rsidRPr="009416D5" w:rsidRDefault="003411D8" w:rsidP="0009565A">
            <w:r w:rsidRPr="009416D5">
              <w:t>CTE ABM.9.1.3 Explore education and training for agriculture careers in sales, marketing, and business management.</w:t>
            </w:r>
          </w:p>
        </w:tc>
        <w:tc>
          <w:tcPr>
            <w:tcW w:w="3187" w:type="pct"/>
          </w:tcPr>
          <w:p w:rsidR="003411D8" w:rsidRPr="003411D8" w:rsidRDefault="003411D8" w:rsidP="003411D8"/>
        </w:tc>
      </w:tr>
      <w:tr w:rsidR="003411D8" w:rsidTr="00DB1231">
        <w:trPr>
          <w:trHeight w:val="602"/>
        </w:trPr>
        <w:tc>
          <w:tcPr>
            <w:tcW w:w="1813" w:type="pct"/>
            <w:noWrap/>
          </w:tcPr>
          <w:p w:rsidR="003411D8" w:rsidRDefault="003411D8" w:rsidP="0009565A">
            <w:r w:rsidRPr="009416D5">
              <w:t>CTE ABM.9.1.4 Create an employment resume.</w:t>
            </w:r>
          </w:p>
        </w:tc>
        <w:tc>
          <w:tcPr>
            <w:tcW w:w="3187" w:type="pct"/>
          </w:tcPr>
          <w:p w:rsidR="003411D8" w:rsidRPr="003411D8" w:rsidRDefault="003411D8" w:rsidP="003411D8"/>
        </w:tc>
      </w:tr>
    </w:tbl>
    <w:p w:rsidR="00FE7526" w:rsidRDefault="00FE7526" w:rsidP="00FE7526">
      <w:pPr>
        <w:rPr>
          <w:rStyle w:val="IntenseEmphasis"/>
          <w:b w:val="0"/>
          <w:color w:val="417FD0" w:themeColor="text2" w:themeTint="99"/>
          <w:sz w:val="28"/>
          <w:szCs w:val="28"/>
        </w:rPr>
      </w:pPr>
    </w:p>
    <w:p w:rsidR="0009565A" w:rsidRDefault="0009565A" w:rsidP="009A7D3F">
      <w:pPr>
        <w:pStyle w:val="Heading2"/>
        <w:rPr>
          <w:rStyle w:val="IntenseEmphasis"/>
          <w:b w:val="0"/>
          <w:color w:val="417FD0" w:themeColor="text2" w:themeTint="99"/>
          <w:sz w:val="28"/>
          <w:szCs w:val="28"/>
        </w:rPr>
      </w:pPr>
      <w:r w:rsidRPr="0009565A">
        <w:rPr>
          <w:rStyle w:val="IntenseEmphasis"/>
          <w:color w:val="417FD0" w:themeColor="text2" w:themeTint="99"/>
          <w:sz w:val="28"/>
          <w:szCs w:val="28"/>
        </w:rPr>
        <w:t>Standard ABM.10.0: Leadership Training Through Agricultural Education</w:t>
      </w:r>
    </w:p>
    <w:p w:rsidR="003411D8" w:rsidRPr="00895824" w:rsidRDefault="0009565A" w:rsidP="003411D8">
      <w:pPr>
        <w:pStyle w:val="Heading3"/>
        <w:rPr>
          <w:rStyle w:val="IntenseEmphasis"/>
          <w:b/>
          <w:color w:val="auto"/>
          <w:sz w:val="28"/>
          <w:szCs w:val="28"/>
        </w:rPr>
      </w:pPr>
      <w:r w:rsidRPr="0009565A">
        <w:rPr>
          <w:rFonts w:eastAsia="Times New Roman"/>
          <w:color w:val="auto"/>
        </w:rPr>
        <w:t xml:space="preserve">Performance Standard ABM.10.1 Effective </w:t>
      </w:r>
      <w:r w:rsidR="002B7A16" w:rsidRPr="0009565A">
        <w:rPr>
          <w:rFonts w:eastAsia="Times New Roman"/>
          <w:color w:val="auto"/>
        </w:rPr>
        <w:t>Leadership and Leadership Training Participation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DB1231" w:rsidTr="00DB123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DB1231" w:rsidRDefault="003411D8" w:rsidP="003411D8">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DB1231" w:rsidRDefault="003411D8"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09565A" w:rsidTr="00DB1231">
        <w:trPr>
          <w:trHeight w:val="602"/>
        </w:trPr>
        <w:tc>
          <w:tcPr>
            <w:tcW w:w="1813" w:type="pct"/>
            <w:tcBorders>
              <w:top w:val="single" w:sz="4" w:space="0" w:color="auto"/>
            </w:tcBorders>
            <w:noWrap/>
          </w:tcPr>
          <w:p w:rsidR="0009565A" w:rsidRPr="001152A5" w:rsidRDefault="0009565A" w:rsidP="0009565A">
            <w:r w:rsidRPr="001152A5">
              <w:t>CTE ABM.10.1.1 Expand leadership experience by participating in a chapter activity.</w:t>
            </w:r>
          </w:p>
        </w:tc>
        <w:tc>
          <w:tcPr>
            <w:tcW w:w="3187" w:type="pct"/>
            <w:tcBorders>
              <w:top w:val="single" w:sz="4" w:space="0" w:color="auto"/>
            </w:tcBorders>
          </w:tcPr>
          <w:p w:rsidR="0009565A" w:rsidRPr="003411D8" w:rsidRDefault="0009565A" w:rsidP="0009565A"/>
        </w:tc>
      </w:tr>
      <w:tr w:rsidR="0009565A" w:rsidTr="00DB1231">
        <w:trPr>
          <w:trHeight w:val="602"/>
        </w:trPr>
        <w:tc>
          <w:tcPr>
            <w:tcW w:w="1813" w:type="pct"/>
            <w:noWrap/>
          </w:tcPr>
          <w:p w:rsidR="0009565A" w:rsidRPr="001152A5" w:rsidRDefault="0009565A" w:rsidP="0009565A">
            <w:r w:rsidRPr="001152A5">
              <w:lastRenderedPageBreak/>
              <w:t>CTE ABM.10.1.2 Participate in a career development event at a local or higher level.</w:t>
            </w:r>
          </w:p>
        </w:tc>
        <w:tc>
          <w:tcPr>
            <w:tcW w:w="3187" w:type="pct"/>
          </w:tcPr>
          <w:p w:rsidR="0009565A" w:rsidRPr="003411D8" w:rsidRDefault="0009565A" w:rsidP="0009565A"/>
        </w:tc>
      </w:tr>
      <w:tr w:rsidR="0009565A" w:rsidTr="00DB1231">
        <w:trPr>
          <w:trHeight w:val="602"/>
        </w:trPr>
        <w:tc>
          <w:tcPr>
            <w:tcW w:w="1813" w:type="pct"/>
            <w:noWrap/>
          </w:tcPr>
          <w:p w:rsidR="0009565A" w:rsidRPr="001152A5" w:rsidRDefault="0009565A" w:rsidP="0009565A">
            <w:r w:rsidRPr="001152A5">
              <w:t>CTE ABM.10.1.3 Exhibit leadership skills by demonstrating proper parliamentary procedure.</w:t>
            </w:r>
          </w:p>
        </w:tc>
        <w:tc>
          <w:tcPr>
            <w:tcW w:w="3187" w:type="pct"/>
          </w:tcPr>
          <w:p w:rsidR="0009565A" w:rsidRPr="003411D8" w:rsidRDefault="0009565A" w:rsidP="0009565A"/>
        </w:tc>
      </w:tr>
      <w:tr w:rsidR="0009565A" w:rsidTr="00DB1231">
        <w:trPr>
          <w:trHeight w:val="602"/>
        </w:trPr>
        <w:tc>
          <w:tcPr>
            <w:tcW w:w="1813" w:type="pct"/>
            <w:noWrap/>
          </w:tcPr>
          <w:p w:rsidR="0009565A" w:rsidRDefault="0009565A" w:rsidP="0009565A">
            <w:r w:rsidRPr="001152A5">
              <w:t>CTE ABM.10.1.4 Participate in a speech or presentation activity.</w:t>
            </w:r>
          </w:p>
        </w:tc>
        <w:tc>
          <w:tcPr>
            <w:tcW w:w="3187" w:type="pct"/>
          </w:tcPr>
          <w:p w:rsidR="0009565A" w:rsidRPr="003411D8" w:rsidRDefault="0009565A" w:rsidP="0009565A"/>
        </w:tc>
      </w:tr>
    </w:tbl>
    <w:p w:rsidR="0009565A" w:rsidRPr="00895824" w:rsidRDefault="0009565A" w:rsidP="0009565A">
      <w:pPr>
        <w:pStyle w:val="Heading3"/>
        <w:rPr>
          <w:rStyle w:val="IntenseEmphasis"/>
          <w:b/>
          <w:color w:val="auto"/>
          <w:sz w:val="28"/>
          <w:szCs w:val="28"/>
        </w:rPr>
      </w:pPr>
      <w:r w:rsidRPr="0009565A">
        <w:rPr>
          <w:rFonts w:eastAsia="Times New Roman"/>
          <w:color w:val="auto"/>
        </w:rPr>
        <w:t xml:space="preserve">Performance Standard ABM.10.2 School and </w:t>
      </w:r>
      <w:r w:rsidR="002B7A16" w:rsidRPr="0009565A">
        <w:rPr>
          <w:rFonts w:eastAsia="Times New Roman"/>
          <w:color w:val="auto"/>
        </w:rPr>
        <w:t>Community Awareness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09565A" w:rsidRPr="00DB1231" w:rsidTr="00DB123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09565A" w:rsidRPr="00DB1231" w:rsidRDefault="0009565A" w:rsidP="00D2465B">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09565A" w:rsidRPr="00DB1231" w:rsidRDefault="0009565A" w:rsidP="00D2465B">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09565A" w:rsidTr="00DB1231">
        <w:trPr>
          <w:trHeight w:val="602"/>
        </w:trPr>
        <w:tc>
          <w:tcPr>
            <w:tcW w:w="1813" w:type="pct"/>
            <w:tcBorders>
              <w:top w:val="single" w:sz="4" w:space="0" w:color="auto"/>
            </w:tcBorders>
            <w:noWrap/>
          </w:tcPr>
          <w:p w:rsidR="0009565A" w:rsidRPr="001152A5" w:rsidRDefault="0009565A" w:rsidP="00D2465B">
            <w:r w:rsidRPr="0009565A">
              <w:t>CTE ABM.10.2.1 Participate in a school improvement or community development project.</w:t>
            </w:r>
          </w:p>
        </w:tc>
        <w:tc>
          <w:tcPr>
            <w:tcW w:w="3187" w:type="pct"/>
            <w:tcBorders>
              <w:top w:val="single" w:sz="4" w:space="0" w:color="auto"/>
            </w:tcBorders>
          </w:tcPr>
          <w:p w:rsidR="0009565A" w:rsidRPr="003411D8" w:rsidRDefault="0009565A" w:rsidP="00D2465B"/>
        </w:tc>
      </w:tr>
    </w:tbl>
    <w:p w:rsidR="003411D8" w:rsidRDefault="003411D8" w:rsidP="00FE7526">
      <w:pPr>
        <w:rPr>
          <w:rStyle w:val="IntenseEmphasis"/>
          <w:b w:val="0"/>
          <w:color w:val="417FD0" w:themeColor="text2" w:themeTint="99"/>
          <w:sz w:val="28"/>
          <w:szCs w:val="28"/>
        </w:rPr>
      </w:pPr>
    </w:p>
    <w:p w:rsidR="0009565A" w:rsidRDefault="0009565A" w:rsidP="009A7D3F">
      <w:pPr>
        <w:pStyle w:val="Heading2"/>
        <w:rPr>
          <w:rStyle w:val="IntenseEmphasis"/>
          <w:b w:val="0"/>
          <w:color w:val="417FD0" w:themeColor="text2" w:themeTint="99"/>
          <w:sz w:val="28"/>
          <w:szCs w:val="28"/>
        </w:rPr>
      </w:pPr>
      <w:r w:rsidRPr="0009565A">
        <w:rPr>
          <w:rStyle w:val="IntenseEmphasis"/>
          <w:color w:val="417FD0" w:themeColor="text2" w:themeTint="99"/>
          <w:sz w:val="28"/>
          <w:szCs w:val="28"/>
        </w:rPr>
        <w:t>Standard ABM.11.0: Supervised Agricultural Experience (SAE)</w:t>
      </w:r>
    </w:p>
    <w:p w:rsidR="003411D8" w:rsidRPr="00895824" w:rsidRDefault="0009565A" w:rsidP="003411D8">
      <w:pPr>
        <w:pStyle w:val="Heading3"/>
        <w:rPr>
          <w:rStyle w:val="IntenseEmphasis"/>
          <w:b/>
          <w:color w:val="auto"/>
          <w:sz w:val="28"/>
          <w:szCs w:val="28"/>
        </w:rPr>
      </w:pPr>
      <w:r w:rsidRPr="0009565A">
        <w:rPr>
          <w:rFonts w:eastAsia="Times New Roman"/>
          <w:color w:val="auto"/>
        </w:rPr>
        <w:t>Performance Standard ABM.11.1 Maintain a Supervised Agricultural Experience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DB1231" w:rsidTr="00DB123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DB1231" w:rsidRDefault="003411D8" w:rsidP="003411D8">
            <w:pPr>
              <w:rPr>
                <w:rFonts w:eastAsia="Times New Roman"/>
              </w:rPr>
            </w:pPr>
            <w:r w:rsidRPr="00DB1231">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DB1231" w:rsidRDefault="003411D8" w:rsidP="003411D8">
            <w:pPr>
              <w:rPr>
                <w:rFonts w:eastAsia="Times New Roman"/>
              </w:rPr>
            </w:pPr>
            <w:r w:rsidRPr="00DB1231">
              <w:rPr>
                <w:rFonts w:eastAsia="Times New Roman"/>
              </w:rPr>
              <w:t xml:space="preserve">Justification: Provide examples from materials as evidence to support each response for this section. Provide </w:t>
            </w:r>
            <w:r w:rsidR="00DB1231">
              <w:rPr>
                <w:rFonts w:eastAsia="Times New Roman"/>
              </w:rPr>
              <w:t>descriptions</w:t>
            </w:r>
            <w:r w:rsidRPr="00DB1231">
              <w:rPr>
                <w:rFonts w:eastAsia="Times New Roman"/>
              </w:rPr>
              <w:t>, not just page numbers.</w:t>
            </w:r>
          </w:p>
        </w:tc>
      </w:tr>
      <w:tr w:rsidR="0009565A" w:rsidTr="00DB1231">
        <w:trPr>
          <w:trHeight w:val="602"/>
        </w:trPr>
        <w:tc>
          <w:tcPr>
            <w:tcW w:w="1813" w:type="pct"/>
            <w:tcBorders>
              <w:top w:val="single" w:sz="4" w:space="0" w:color="auto"/>
            </w:tcBorders>
            <w:noWrap/>
          </w:tcPr>
          <w:p w:rsidR="0009565A" w:rsidRPr="00E5032A" w:rsidRDefault="0009565A" w:rsidP="0009565A">
            <w:r w:rsidRPr="00E5032A">
              <w:t>CTE ABM.11.1.1 Accurately maintain SAE record books.</w:t>
            </w:r>
          </w:p>
        </w:tc>
        <w:tc>
          <w:tcPr>
            <w:tcW w:w="3187" w:type="pct"/>
            <w:tcBorders>
              <w:top w:val="single" w:sz="4" w:space="0" w:color="auto"/>
            </w:tcBorders>
          </w:tcPr>
          <w:p w:rsidR="0009565A" w:rsidRPr="003411D8" w:rsidRDefault="0009565A" w:rsidP="0009565A"/>
        </w:tc>
      </w:tr>
      <w:tr w:rsidR="0009565A" w:rsidTr="00DB1231">
        <w:trPr>
          <w:trHeight w:val="602"/>
        </w:trPr>
        <w:tc>
          <w:tcPr>
            <w:tcW w:w="1813" w:type="pct"/>
            <w:noWrap/>
          </w:tcPr>
          <w:p w:rsidR="0009565A" w:rsidRPr="00E5032A" w:rsidRDefault="0009565A" w:rsidP="0009565A">
            <w:r w:rsidRPr="00E5032A">
              <w:t>CTE ABM.11.1.2 Investigate the proficiency award areas related to SAE program area.</w:t>
            </w:r>
          </w:p>
        </w:tc>
        <w:tc>
          <w:tcPr>
            <w:tcW w:w="3187" w:type="pct"/>
          </w:tcPr>
          <w:p w:rsidR="0009565A" w:rsidRPr="003411D8" w:rsidRDefault="0009565A" w:rsidP="0009565A"/>
        </w:tc>
      </w:tr>
      <w:tr w:rsidR="0009565A" w:rsidTr="00DB1231">
        <w:trPr>
          <w:trHeight w:val="602"/>
        </w:trPr>
        <w:tc>
          <w:tcPr>
            <w:tcW w:w="1813" w:type="pct"/>
            <w:noWrap/>
          </w:tcPr>
          <w:p w:rsidR="0009565A" w:rsidRPr="00E5032A" w:rsidRDefault="0009565A" w:rsidP="0009565A">
            <w:r w:rsidRPr="00E5032A">
              <w:t>CTE ABM.11.1.3 Research organizations that support your SAE.</w:t>
            </w:r>
          </w:p>
        </w:tc>
        <w:tc>
          <w:tcPr>
            <w:tcW w:w="3187" w:type="pct"/>
          </w:tcPr>
          <w:p w:rsidR="0009565A" w:rsidRPr="003411D8" w:rsidRDefault="0009565A" w:rsidP="0009565A"/>
        </w:tc>
      </w:tr>
      <w:tr w:rsidR="0009565A" w:rsidTr="00DB1231">
        <w:trPr>
          <w:trHeight w:val="602"/>
        </w:trPr>
        <w:tc>
          <w:tcPr>
            <w:tcW w:w="1813" w:type="pct"/>
            <w:noWrap/>
          </w:tcPr>
          <w:p w:rsidR="0009565A" w:rsidRDefault="0009565A" w:rsidP="0009565A">
            <w:r w:rsidRPr="00E5032A">
              <w:lastRenderedPageBreak/>
              <w:t>CTE ABM.11.1.4 Actively pursue necessary steps to receive higher degrees in FFA.</w:t>
            </w:r>
          </w:p>
        </w:tc>
        <w:tc>
          <w:tcPr>
            <w:tcW w:w="3187" w:type="pct"/>
          </w:tcPr>
          <w:p w:rsidR="0009565A" w:rsidRPr="003411D8" w:rsidRDefault="0009565A" w:rsidP="0009565A"/>
        </w:tc>
      </w:tr>
    </w:tbl>
    <w:p w:rsidR="0009565A" w:rsidRDefault="0009565A" w:rsidP="00FE7526">
      <w:pPr>
        <w:rPr>
          <w:rStyle w:val="IntenseEmphasis"/>
          <w:b w:val="0"/>
          <w:color w:val="417FD0" w:themeColor="text2" w:themeTint="99"/>
          <w:sz w:val="28"/>
          <w:szCs w:val="28"/>
        </w:rPr>
      </w:pPr>
    </w:p>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614212" w:rsidRDefault="00614212" w:rsidP="00614212">
      <w:pPr>
        <w:keepNext/>
        <w:keepLines/>
        <w:spacing w:before="360" w:after="120"/>
        <w:outlineLvl w:val="1"/>
        <w:rPr>
          <w:rFonts w:eastAsia="Arial"/>
          <w:bCs/>
          <w:color w:val="2B63AC"/>
          <w:sz w:val="28"/>
        </w:rPr>
      </w:pPr>
      <w:r>
        <w:rPr>
          <w:rFonts w:eastAsia="Arial"/>
          <w:bCs/>
          <w:color w:val="2B63AC"/>
          <w:sz w:val="28"/>
        </w:rPr>
        <w:t>Standards aligned and Integrated Curriculum:</w:t>
      </w:r>
    </w:p>
    <w:tbl>
      <w:tblPr>
        <w:tblStyle w:val="ProposalTable"/>
        <w:tblW w:w="5000" w:type="pct"/>
        <w:tblLook w:val="04A0" w:firstRow="1" w:lastRow="0" w:firstColumn="1" w:lastColumn="0" w:noHBand="0" w:noVBand="1"/>
        <w:tblDescription w:val="Table of equity standards"/>
      </w:tblPr>
      <w:tblGrid>
        <w:gridCol w:w="4404"/>
        <w:gridCol w:w="4946"/>
      </w:tblGrid>
      <w:tr w:rsidR="00614212" w:rsidTr="00614212">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hideMark/>
          </w:tcPr>
          <w:p w:rsidR="00614212" w:rsidRDefault="00614212">
            <w:pPr>
              <w:rPr>
                <w:rFonts w:eastAsia="Arial" w:cs="Times New Roman"/>
                <w:color w:val="3B3B3B"/>
              </w:rPr>
            </w:pPr>
            <w:r>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hideMark/>
          </w:tcPr>
          <w:p w:rsidR="00614212" w:rsidRDefault="00614212">
            <w:pPr>
              <w:rPr>
                <w:rFonts w:eastAsia="Arial" w:cs="Times New Roman"/>
                <w:color w:val="3B3B3B"/>
              </w:rPr>
            </w:pPr>
            <w:r>
              <w:rPr>
                <w:rFonts w:eastAsia="Arial" w:cs="Times New Roman"/>
                <w:color w:val="3B3B3B"/>
              </w:rPr>
              <w:t>Justification: Provide examples from materials as evidence to support each response for this section. Provide descriptions, not just page numbers.</w:t>
            </w:r>
          </w:p>
        </w:tc>
      </w:tr>
      <w:tr w:rsidR="00614212" w:rsidTr="00614212">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614212" w:rsidRDefault="00614212" w:rsidP="00614212">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tcPr>
          <w:p w:rsidR="00614212" w:rsidRDefault="00614212">
            <w:pPr>
              <w:spacing w:after="0"/>
              <w:rPr>
                <w:rFonts w:eastAsia="Arial" w:cs="Times New Roman"/>
                <w:color w:val="3B3B3B"/>
              </w:rPr>
            </w:pPr>
          </w:p>
        </w:tc>
      </w:tr>
      <w:tr w:rsidR="00614212" w:rsidTr="00614212">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614212" w:rsidRDefault="00614212" w:rsidP="00614212">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tcPr>
          <w:p w:rsidR="00614212" w:rsidRDefault="00614212">
            <w:pPr>
              <w:spacing w:after="0"/>
              <w:rPr>
                <w:rFonts w:eastAsia="Arial" w:cs="Times New Roman"/>
                <w:color w:val="3B3B3B"/>
              </w:rPr>
            </w:pPr>
          </w:p>
        </w:tc>
      </w:tr>
      <w:tr w:rsidR="00614212" w:rsidTr="00614212">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614212" w:rsidRDefault="00614212" w:rsidP="00614212">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tcPr>
          <w:p w:rsidR="00614212" w:rsidRDefault="00614212">
            <w:pPr>
              <w:spacing w:after="0"/>
              <w:rPr>
                <w:rFonts w:eastAsia="Arial" w:cs="Times New Roman"/>
                <w:color w:val="3B3B3B"/>
              </w:rPr>
            </w:pPr>
          </w:p>
        </w:tc>
      </w:tr>
      <w:tr w:rsidR="00614212" w:rsidTr="00614212">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614212" w:rsidRDefault="00614212" w:rsidP="00614212">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tcPr>
          <w:p w:rsidR="00614212" w:rsidRDefault="00614212">
            <w:pPr>
              <w:spacing w:after="0"/>
              <w:rPr>
                <w:rFonts w:eastAsia="Arial" w:cs="Times New Roman"/>
                <w:color w:val="3B3B3B"/>
              </w:rPr>
            </w:pPr>
          </w:p>
        </w:tc>
      </w:tr>
      <w:tr w:rsidR="00614212" w:rsidTr="00614212">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614212" w:rsidRDefault="00614212" w:rsidP="00614212">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tcPr>
          <w:p w:rsidR="00614212" w:rsidRDefault="00614212">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E27" w:rsidRDefault="00A57E27">
      <w:pPr>
        <w:spacing w:after="0" w:line="240" w:lineRule="auto"/>
      </w:pPr>
      <w:r>
        <w:separator/>
      </w:r>
    </w:p>
  </w:endnote>
  <w:endnote w:type="continuationSeparator" w:id="0">
    <w:p w:rsidR="00A57E27" w:rsidRDefault="00A5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ExtraBold">
    <w:altName w:val="Segoe UI Semibold"/>
    <w:panose1 w:val="020B0906030804020204"/>
    <w:charset w:val="00"/>
    <w:family w:val="swiss"/>
    <w:pitch w:val="variable"/>
    <w:sig w:usb0="E00002EF" w:usb1="4000205B" w:usb2="00000028" w:usb3="00000000" w:csb0="0000019F" w:csb1="00000000"/>
  </w:font>
  <w:font w:name="Merriweather">
    <w:altName w:val="Cambria Math"/>
    <w:panose1 w:val="02000000000000000000"/>
    <w:charset w:val="00"/>
    <w:family w:val="auto"/>
    <w:pitch w:val="variable"/>
    <w:sig w:usb0="A00002BF" w:usb1="5000207B" w:usb2="00000008"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8B6" w:rsidRPr="00132C9E" w:rsidRDefault="007708B6"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503D2E">
      <w:rPr>
        <w:rFonts w:ascii="Calibri" w:hAnsi="Calibri" w:cs="Open Sans"/>
        <w:color w:val="5C5C5C" w:themeColor="text1" w:themeTint="BF"/>
      </w:rPr>
      <w:t>0</w:t>
    </w:r>
    <w:r>
      <w:rPr>
        <w:rFonts w:ascii="Calibri" w:hAnsi="Calibri" w:cs="Open Sans"/>
        <w:color w:val="5C5C5C" w:themeColor="text1" w:themeTint="BF"/>
      </w:rPr>
      <w:t>1/</w:t>
    </w:r>
    <w:r w:rsidR="00503D2E">
      <w:rPr>
        <w:rFonts w:ascii="Calibri" w:hAnsi="Calibri" w:cs="Open Sans"/>
        <w:color w:val="5C5C5C" w:themeColor="text1" w:themeTint="BF"/>
      </w:rPr>
      <w:t>3</w:t>
    </w:r>
    <w:r>
      <w:rPr>
        <w:rFonts w:ascii="Calibri" w:hAnsi="Calibri" w:cs="Open Sans"/>
        <w:color w:val="5C5C5C" w:themeColor="text1" w:themeTint="BF"/>
      </w:rPr>
      <w:t>1/20</w:t>
    </w:r>
    <w:r w:rsidR="00503D2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olor w:val="5C5C5C" w:themeColor="text1" w:themeTint="BF"/>
      </w:rPr>
      <w:t xml:space="preserve">AFNR </w:t>
    </w:r>
    <w:r>
      <w:rPr>
        <w:rFonts w:ascii="Calibri" w:hAnsi="Calibri" w:cs="Open Sans SemiBold"/>
        <w:color w:val="112845" w:themeColor="text2" w:themeShade="BF"/>
      </w:rPr>
      <w:t xml:space="preserve">Agribusiness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30</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7708B6" w:rsidRPr="00D96187" w:rsidRDefault="007708B6"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8B6" w:rsidRPr="00132C9E" w:rsidRDefault="007708B6"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503D2E">
      <w:rPr>
        <w:rFonts w:ascii="Calibri" w:hAnsi="Calibri" w:cs="Open Sans"/>
        <w:color w:val="5C5C5C" w:themeColor="text1" w:themeTint="BF"/>
      </w:rPr>
      <w:t>01</w:t>
    </w:r>
    <w:r>
      <w:rPr>
        <w:rFonts w:ascii="Calibri" w:hAnsi="Calibri" w:cs="Open Sans"/>
        <w:color w:val="5C5C5C" w:themeColor="text1" w:themeTint="BF"/>
      </w:rPr>
      <w:t>/</w:t>
    </w:r>
    <w:r w:rsidR="00503D2E">
      <w:rPr>
        <w:rFonts w:ascii="Calibri" w:hAnsi="Calibri" w:cs="Open Sans"/>
        <w:color w:val="5C5C5C" w:themeColor="text1" w:themeTint="BF"/>
      </w:rPr>
      <w:t>31</w:t>
    </w:r>
    <w:r>
      <w:rPr>
        <w:rFonts w:ascii="Calibri" w:hAnsi="Calibri" w:cs="Open Sans"/>
        <w:color w:val="5C5C5C" w:themeColor="text1" w:themeTint="BF"/>
      </w:rPr>
      <w:t>/20</w:t>
    </w:r>
    <w:r w:rsidR="00503D2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olor w:val="5C5C5C" w:themeColor="text1" w:themeTint="BF"/>
      </w:rPr>
      <w:t xml:space="preserve">AFNR </w:t>
    </w:r>
    <w:r>
      <w:rPr>
        <w:rFonts w:ascii="Calibri" w:hAnsi="Calibri" w:cs="Open Sans SemiBold"/>
        <w:color w:val="112845" w:themeColor="text2" w:themeShade="BF"/>
      </w:rPr>
      <w:t xml:space="preserve">Agribusiness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7708B6" w:rsidRPr="006B5881" w:rsidRDefault="007708B6"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E27" w:rsidRDefault="00A57E27">
      <w:pPr>
        <w:spacing w:after="0" w:line="240" w:lineRule="auto"/>
      </w:pPr>
      <w:r>
        <w:separator/>
      </w:r>
    </w:p>
  </w:footnote>
  <w:footnote w:type="continuationSeparator" w:id="0">
    <w:p w:rsidR="00A57E27" w:rsidRDefault="00A57E27">
      <w:pPr>
        <w:spacing w:after="0" w:line="240" w:lineRule="auto"/>
      </w:pPr>
      <w:r>
        <w:continuationSeparator/>
      </w:r>
    </w:p>
  </w:footnote>
  <w:footnote w:id="1">
    <w:p w:rsidR="007708B6" w:rsidRDefault="007708B6" w:rsidP="007F07FB">
      <w:pPr>
        <w:pStyle w:val="FootnoteText"/>
      </w:pPr>
      <w:r>
        <w:rPr>
          <w:rStyle w:val="FootnoteReference"/>
        </w:rPr>
        <w:footnoteRef/>
      </w:r>
      <w:r>
        <w:t xml:space="preserve">  </w:t>
      </w:r>
      <w:hyperlink r:id="rId1" w:tooltip="Agribusiness program standards" w:history="1">
        <w:r w:rsidRPr="007F07FB">
          <w:rPr>
            <w:rStyle w:val="Hyperlink"/>
          </w:rPr>
          <w:t>Idaho AFNR Agribusiness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8B6" w:rsidRDefault="007708B6"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80F84"/>
    <w:rsid w:val="0018288A"/>
    <w:rsid w:val="00196761"/>
    <w:rsid w:val="001B5314"/>
    <w:rsid w:val="00245FA3"/>
    <w:rsid w:val="0025689F"/>
    <w:rsid w:val="0026476C"/>
    <w:rsid w:val="00281739"/>
    <w:rsid w:val="0029223D"/>
    <w:rsid w:val="002B7A16"/>
    <w:rsid w:val="002C4235"/>
    <w:rsid w:val="002D14F2"/>
    <w:rsid w:val="002F1BB5"/>
    <w:rsid w:val="003328C8"/>
    <w:rsid w:val="003411D8"/>
    <w:rsid w:val="00347EBE"/>
    <w:rsid w:val="003618BA"/>
    <w:rsid w:val="00392BB4"/>
    <w:rsid w:val="003A5AAF"/>
    <w:rsid w:val="003C73EA"/>
    <w:rsid w:val="003D0540"/>
    <w:rsid w:val="003D5F75"/>
    <w:rsid w:val="0042685F"/>
    <w:rsid w:val="004667B3"/>
    <w:rsid w:val="00492A4E"/>
    <w:rsid w:val="004D7031"/>
    <w:rsid w:val="004E05E7"/>
    <w:rsid w:val="00503D2E"/>
    <w:rsid w:val="00507352"/>
    <w:rsid w:val="00537CCA"/>
    <w:rsid w:val="005538F4"/>
    <w:rsid w:val="005B1976"/>
    <w:rsid w:val="005F35B6"/>
    <w:rsid w:val="00613391"/>
    <w:rsid w:val="00614212"/>
    <w:rsid w:val="00615807"/>
    <w:rsid w:val="00631317"/>
    <w:rsid w:val="00646404"/>
    <w:rsid w:val="00665F83"/>
    <w:rsid w:val="006B5881"/>
    <w:rsid w:val="006C6691"/>
    <w:rsid w:val="006E5F0C"/>
    <w:rsid w:val="006F76E8"/>
    <w:rsid w:val="00715120"/>
    <w:rsid w:val="007334DA"/>
    <w:rsid w:val="007708B6"/>
    <w:rsid w:val="00791D1B"/>
    <w:rsid w:val="007A3F15"/>
    <w:rsid w:val="007D6485"/>
    <w:rsid w:val="007E114F"/>
    <w:rsid w:val="007F07FB"/>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A7D3F"/>
    <w:rsid w:val="009B4882"/>
    <w:rsid w:val="00A01BFA"/>
    <w:rsid w:val="00A50A58"/>
    <w:rsid w:val="00A57E27"/>
    <w:rsid w:val="00A95A66"/>
    <w:rsid w:val="00AB724D"/>
    <w:rsid w:val="00AD1E5A"/>
    <w:rsid w:val="00AD4B8D"/>
    <w:rsid w:val="00AD7F3B"/>
    <w:rsid w:val="00AE0F6C"/>
    <w:rsid w:val="00B17D56"/>
    <w:rsid w:val="00B325E2"/>
    <w:rsid w:val="00B33BBD"/>
    <w:rsid w:val="00B45EF1"/>
    <w:rsid w:val="00B554EB"/>
    <w:rsid w:val="00B565A2"/>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2465B"/>
    <w:rsid w:val="00D368AE"/>
    <w:rsid w:val="00D550CF"/>
    <w:rsid w:val="00D96187"/>
    <w:rsid w:val="00DB1231"/>
    <w:rsid w:val="00DC2220"/>
    <w:rsid w:val="00DD56D6"/>
    <w:rsid w:val="00DE08A1"/>
    <w:rsid w:val="00DE52FA"/>
    <w:rsid w:val="00DF27A6"/>
    <w:rsid w:val="00E80235"/>
    <w:rsid w:val="00EB2D92"/>
    <w:rsid w:val="00EC4660"/>
    <w:rsid w:val="00ED18BD"/>
    <w:rsid w:val="00ED76D3"/>
    <w:rsid w:val="00EE766D"/>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 w:type="paragraph" w:styleId="EndnoteText">
    <w:name w:val="endnote text"/>
    <w:basedOn w:val="Normal"/>
    <w:link w:val="EndnoteTextChar"/>
    <w:uiPriority w:val="99"/>
    <w:semiHidden/>
    <w:unhideWhenUsed/>
    <w:rsid w:val="007F07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07FB"/>
    <w:rPr>
      <w:rFonts w:ascii="Calibri" w:hAnsi="Calibri"/>
      <w:color w:val="3B3B3B" w:themeColor="text1" w:themeTint="E6"/>
      <w:sz w:val="20"/>
      <w:szCs w:val="20"/>
    </w:rPr>
  </w:style>
  <w:style w:type="character" w:styleId="EndnoteReference">
    <w:name w:val="endnote reference"/>
    <w:basedOn w:val="DefaultParagraphFont"/>
    <w:uiPriority w:val="99"/>
    <w:semiHidden/>
    <w:unhideWhenUsed/>
    <w:rsid w:val="007F07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360">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6/01/Agribusiness_Program_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B4567698-C9F5-4234-8B78-90E52AE3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TotalTime>
  <Pages>32</Pages>
  <Words>4282</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Brad Starks</cp:lastModifiedBy>
  <cp:revision>4</cp:revision>
  <cp:lastPrinted>2017-06-14T17:22:00Z</cp:lastPrinted>
  <dcterms:created xsi:type="dcterms:W3CDTF">2020-01-31T16:12:00Z</dcterms:created>
  <dcterms:modified xsi:type="dcterms:W3CDTF">2020-02-05T22:53:00Z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