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715B52" w:rsidP="00904A84">
      <w:pPr>
        <w:pStyle w:val="Title"/>
      </w:pPr>
      <w:bookmarkStart w:id="0" w:name="_Toc488850727"/>
      <w:r>
        <w:rPr>
          <w:noProof/>
          <w:szCs w:val="52"/>
        </w:rPr>
        <w:t>Business Management</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183589" w:rsidP="00FE7526">
      <w:pPr>
        <w:keepNext/>
        <w:keepLines/>
        <w:spacing w:before="600" w:after="240"/>
        <w:outlineLvl w:val="0"/>
        <w:rPr>
          <w:rFonts w:cstheme="minorHAnsi"/>
        </w:rPr>
      </w:pPr>
      <w:r w:rsidRPr="00F51265">
        <w:rPr>
          <w:rFonts w:cstheme="minorHAnsi"/>
        </w:rPr>
        <w:t xml:space="preserve">Idaho CTE </w:t>
      </w:r>
      <w:r>
        <w:rPr>
          <w:rFonts w:cstheme="minorHAnsi"/>
        </w:rPr>
        <w:t>Business and Marketing (BAM) Business Management</w:t>
      </w:r>
      <w:r w:rsidRPr="00F51265">
        <w:rPr>
          <w:rFonts w:cstheme="minorHAnsi"/>
        </w:rPr>
        <w:t xml:space="preserve"> Program Standards</w:t>
      </w:r>
      <w:r w:rsidRPr="00F51265">
        <w:rPr>
          <w:rStyle w:val="FootnoteReference"/>
          <w:rFonts w:cstheme="minorHAnsi"/>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257856" w:rsidRDefault="005E18A6" w:rsidP="00D57C33">
      <w:pPr>
        <w:pStyle w:val="Heading2"/>
        <w:rPr>
          <w:rStyle w:val="IntenseEmphasis"/>
          <w:color w:val="417FD0" w:themeColor="text2" w:themeTint="99"/>
          <w:sz w:val="28"/>
          <w:szCs w:val="28"/>
        </w:rPr>
      </w:pPr>
      <w:r w:rsidRPr="00257856">
        <w:rPr>
          <w:rStyle w:val="IntenseEmphasis"/>
          <w:color w:val="417FD0" w:themeColor="text2" w:themeTint="99"/>
          <w:sz w:val="28"/>
          <w:szCs w:val="28"/>
        </w:rPr>
        <w:t>Standard BMGT.1.0: Functions of Management</w:t>
      </w:r>
    </w:p>
    <w:p w:rsidR="00FE7526" w:rsidRPr="00895824" w:rsidRDefault="005E18A6" w:rsidP="00895824">
      <w:pPr>
        <w:pStyle w:val="Heading3"/>
      </w:pPr>
      <w:r w:rsidRPr="005E18A6">
        <w:t xml:space="preserve">Performance Standard BMGT.1.1 Planning </w:t>
      </w:r>
      <w:r>
        <w:t>F</w:t>
      </w:r>
      <w:r w:rsidRPr="005E18A6">
        <w:t>unction</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5F6C22">
        <w:trPr>
          <w:cnfStyle w:val="100000000000" w:firstRow="1" w:lastRow="0" w:firstColumn="0" w:lastColumn="0" w:oddVBand="0" w:evenVBand="0" w:oddHBand="0" w:evenHBand="0" w:firstRowFirstColumn="0" w:firstRowLastColumn="0" w:lastRowFirstColumn="0" w:lastRowLastColumn="0"/>
          <w:trHeight w:val="312"/>
        </w:trPr>
        <w:tc>
          <w:tcPr>
            <w:tcW w:w="1828" w:type="pct"/>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B77F02" w:rsidRPr="00904527" w:rsidTr="005F6C22">
        <w:trPr>
          <w:trHeight w:val="827"/>
        </w:trPr>
        <w:tc>
          <w:tcPr>
            <w:tcW w:w="1828" w:type="pct"/>
            <w:noWrap/>
          </w:tcPr>
          <w:p w:rsidR="00B77F02" w:rsidRPr="00592581" w:rsidRDefault="00B77F02" w:rsidP="00311F16">
            <w:r w:rsidRPr="00592581">
              <w:t>CTE BMGT.1.1.1 Explain what planning is and why it is done.</w:t>
            </w:r>
          </w:p>
        </w:tc>
        <w:tc>
          <w:tcPr>
            <w:tcW w:w="3172" w:type="pct"/>
          </w:tcPr>
          <w:p w:rsidR="00B77F02" w:rsidRPr="00592581" w:rsidRDefault="00B77F02" w:rsidP="00311F16"/>
        </w:tc>
      </w:tr>
      <w:tr w:rsidR="00B77F02" w:rsidRPr="00904527" w:rsidTr="005F6C22">
        <w:trPr>
          <w:trHeight w:val="980"/>
        </w:trPr>
        <w:tc>
          <w:tcPr>
            <w:tcW w:w="1828" w:type="pct"/>
            <w:noWrap/>
          </w:tcPr>
          <w:p w:rsidR="00B77F02" w:rsidRPr="00592581" w:rsidRDefault="00B77F02" w:rsidP="00311F16">
            <w:r w:rsidRPr="00592581">
              <w:t>CTE BMGT.1.1.2 Demonstrate the ability to set priorities.</w:t>
            </w:r>
          </w:p>
        </w:tc>
        <w:tc>
          <w:tcPr>
            <w:tcW w:w="3172" w:type="pct"/>
          </w:tcPr>
          <w:p w:rsidR="00B77F02" w:rsidRPr="00592581" w:rsidRDefault="00B77F02" w:rsidP="00311F16"/>
        </w:tc>
      </w:tr>
      <w:tr w:rsidR="00B77F02" w:rsidRPr="00904527" w:rsidTr="005F6C22">
        <w:trPr>
          <w:trHeight w:val="620"/>
        </w:trPr>
        <w:tc>
          <w:tcPr>
            <w:tcW w:w="1828" w:type="pct"/>
            <w:noWrap/>
          </w:tcPr>
          <w:p w:rsidR="00B77F02" w:rsidRPr="00592581" w:rsidRDefault="00B77F02" w:rsidP="00311F16">
            <w:r w:rsidRPr="00592581">
              <w:t>CTE BMGT.1.1.3 Apply the decision‐making process to a business application.</w:t>
            </w:r>
          </w:p>
        </w:tc>
        <w:tc>
          <w:tcPr>
            <w:tcW w:w="3172" w:type="pct"/>
          </w:tcPr>
          <w:p w:rsidR="00B77F02" w:rsidRPr="00592581" w:rsidRDefault="00B77F02" w:rsidP="00311F16"/>
        </w:tc>
      </w:tr>
      <w:tr w:rsidR="00B77F02" w:rsidRPr="00904527" w:rsidTr="005F6C22">
        <w:trPr>
          <w:trHeight w:val="620"/>
        </w:trPr>
        <w:tc>
          <w:tcPr>
            <w:tcW w:w="1828" w:type="pct"/>
            <w:noWrap/>
          </w:tcPr>
          <w:p w:rsidR="00B77F02" w:rsidRPr="00592581" w:rsidRDefault="00B77F02" w:rsidP="00311F16">
            <w:r w:rsidRPr="00592581">
              <w:t>CTE BMGT.1.1.4 List the steps in problem solving.</w:t>
            </w:r>
          </w:p>
        </w:tc>
        <w:tc>
          <w:tcPr>
            <w:tcW w:w="3172" w:type="pct"/>
          </w:tcPr>
          <w:p w:rsidR="00B77F02" w:rsidRPr="00592581" w:rsidRDefault="00B77F02" w:rsidP="00311F16"/>
        </w:tc>
      </w:tr>
      <w:tr w:rsidR="00B77F02" w:rsidRPr="00904527" w:rsidTr="005F6C22">
        <w:trPr>
          <w:trHeight w:val="620"/>
        </w:trPr>
        <w:tc>
          <w:tcPr>
            <w:tcW w:w="1828" w:type="pct"/>
            <w:noWrap/>
          </w:tcPr>
          <w:p w:rsidR="00B77F02" w:rsidRPr="00592581" w:rsidRDefault="00B77F02" w:rsidP="00311F16">
            <w:r w:rsidRPr="00592581">
              <w:t>CTE BMGT.1.1.5 Define the role of strategic planning in a business.</w:t>
            </w:r>
          </w:p>
        </w:tc>
        <w:tc>
          <w:tcPr>
            <w:tcW w:w="3172" w:type="pct"/>
          </w:tcPr>
          <w:p w:rsidR="00B77F02" w:rsidRDefault="00B77F02" w:rsidP="00311F16"/>
        </w:tc>
      </w:tr>
      <w:tr w:rsidR="00B77F02" w:rsidRPr="00904527" w:rsidTr="005F6C22">
        <w:trPr>
          <w:trHeight w:val="620"/>
        </w:trPr>
        <w:tc>
          <w:tcPr>
            <w:tcW w:w="1828" w:type="pct"/>
            <w:noWrap/>
          </w:tcPr>
          <w:p w:rsidR="00B77F02" w:rsidRPr="00D4006A" w:rsidRDefault="00B77F02" w:rsidP="00311F16">
            <w:r w:rsidRPr="00D4006A">
              <w:t>CTE BMGT.1.1.6 Identify factors involved with a strategic plan.</w:t>
            </w:r>
          </w:p>
        </w:tc>
        <w:tc>
          <w:tcPr>
            <w:tcW w:w="3172" w:type="pct"/>
          </w:tcPr>
          <w:p w:rsidR="00B77F02" w:rsidRPr="00D4006A" w:rsidRDefault="00B77F02" w:rsidP="00311F16"/>
        </w:tc>
      </w:tr>
      <w:tr w:rsidR="00B77F02" w:rsidRPr="00904527" w:rsidTr="005F6C22">
        <w:trPr>
          <w:trHeight w:val="620"/>
        </w:trPr>
        <w:tc>
          <w:tcPr>
            <w:tcW w:w="1828" w:type="pct"/>
            <w:noWrap/>
          </w:tcPr>
          <w:p w:rsidR="00B77F02" w:rsidRPr="00D4006A" w:rsidRDefault="00B77F02" w:rsidP="00311F16">
            <w:r w:rsidRPr="00D4006A">
              <w:t>CTE BMGT.1.1.7 Describe the process involved in developing a budget.</w:t>
            </w:r>
          </w:p>
        </w:tc>
        <w:tc>
          <w:tcPr>
            <w:tcW w:w="3172" w:type="pct"/>
          </w:tcPr>
          <w:p w:rsidR="00B77F02" w:rsidRPr="00D4006A" w:rsidRDefault="00B77F02" w:rsidP="00311F16"/>
        </w:tc>
      </w:tr>
      <w:tr w:rsidR="00B77F02" w:rsidRPr="00904527" w:rsidTr="005F6C22">
        <w:trPr>
          <w:trHeight w:val="620"/>
        </w:trPr>
        <w:tc>
          <w:tcPr>
            <w:tcW w:w="1828" w:type="pct"/>
            <w:noWrap/>
          </w:tcPr>
          <w:p w:rsidR="00B77F02" w:rsidRPr="00D4006A" w:rsidRDefault="00B77F02" w:rsidP="00311F16">
            <w:r w:rsidRPr="00D4006A">
              <w:t>CTE BMGT.1.1.8 Evaluation and measurement strategies for the effectiveness of plan implementation.</w:t>
            </w:r>
          </w:p>
        </w:tc>
        <w:tc>
          <w:tcPr>
            <w:tcW w:w="3172" w:type="pct"/>
          </w:tcPr>
          <w:p w:rsidR="00B77F02" w:rsidRPr="00D4006A" w:rsidRDefault="00B77F02" w:rsidP="00311F16"/>
        </w:tc>
      </w:tr>
      <w:tr w:rsidR="00B77F02" w:rsidRPr="00904527" w:rsidTr="005F6C22">
        <w:trPr>
          <w:trHeight w:val="620"/>
        </w:trPr>
        <w:tc>
          <w:tcPr>
            <w:tcW w:w="1828" w:type="pct"/>
            <w:noWrap/>
          </w:tcPr>
          <w:p w:rsidR="00B77F02" w:rsidRPr="00D4006A" w:rsidRDefault="00B77F02" w:rsidP="00311F16">
            <w:r w:rsidRPr="00D4006A">
              <w:t>CTE BMGT.1.1.9 Explore company values, vision and mission statement.</w:t>
            </w:r>
          </w:p>
        </w:tc>
        <w:tc>
          <w:tcPr>
            <w:tcW w:w="3172" w:type="pct"/>
          </w:tcPr>
          <w:p w:rsidR="00B77F02" w:rsidRDefault="00B77F02" w:rsidP="00311F16"/>
        </w:tc>
      </w:tr>
    </w:tbl>
    <w:p w:rsidR="000162C8" w:rsidRPr="000162C8" w:rsidRDefault="0057134E" w:rsidP="000162C8">
      <w:pPr>
        <w:pStyle w:val="Heading3"/>
        <w:rPr>
          <w:color w:val="auto"/>
        </w:rPr>
      </w:pPr>
      <w:r w:rsidRPr="0057134E">
        <w:rPr>
          <w:rFonts w:eastAsia="Times New Roman"/>
          <w:color w:val="auto"/>
        </w:rPr>
        <w:lastRenderedPageBreak/>
        <w:t>Performanc</w:t>
      </w:r>
      <w:r>
        <w:rPr>
          <w:rFonts w:eastAsia="Times New Roman"/>
          <w:color w:val="auto"/>
        </w:rPr>
        <w:t>e Standard BMGT.1.2 Organizing F</w:t>
      </w:r>
      <w:r w:rsidRPr="0057134E">
        <w:rPr>
          <w:rFonts w:eastAsia="Times New Roman"/>
          <w:color w:val="auto"/>
        </w:rPr>
        <w:t>unction</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A95A66" w:rsidRPr="00904527" w:rsidTr="005F6C22">
        <w:trPr>
          <w:cnfStyle w:val="100000000000" w:firstRow="1" w:lastRow="0" w:firstColumn="0" w:lastColumn="0" w:oddVBand="0" w:evenVBand="0" w:oddHBand="0" w:evenHBand="0" w:firstRowFirstColumn="0" w:firstRowLastColumn="0" w:lastRowFirstColumn="0" w:lastRowLastColumn="0"/>
          <w:trHeight w:val="881"/>
        </w:trPr>
        <w:tc>
          <w:tcPr>
            <w:tcW w:w="1828" w:type="pct"/>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57134E" w:rsidRPr="00904527" w:rsidTr="005F6C22">
        <w:trPr>
          <w:trHeight w:val="881"/>
        </w:trPr>
        <w:tc>
          <w:tcPr>
            <w:tcW w:w="1828" w:type="pct"/>
            <w:noWrap/>
          </w:tcPr>
          <w:p w:rsidR="0057134E" w:rsidRPr="00C62CC5" w:rsidRDefault="0057134E" w:rsidP="00311F16">
            <w:r w:rsidRPr="00C62CC5">
              <w:t>CTE BMGT.1.2.1 Explain the importance of organizing for the business.</w:t>
            </w:r>
          </w:p>
        </w:tc>
        <w:tc>
          <w:tcPr>
            <w:tcW w:w="3172" w:type="pct"/>
          </w:tcPr>
          <w:p w:rsidR="0057134E" w:rsidRPr="00C62CC5" w:rsidRDefault="0057134E" w:rsidP="00311F16"/>
        </w:tc>
      </w:tr>
      <w:tr w:rsidR="0057134E" w:rsidRPr="00904527" w:rsidTr="005F6C22">
        <w:trPr>
          <w:trHeight w:val="683"/>
        </w:trPr>
        <w:tc>
          <w:tcPr>
            <w:tcW w:w="1828" w:type="pct"/>
            <w:noWrap/>
          </w:tcPr>
          <w:p w:rsidR="0057134E" w:rsidRPr="00C62CC5" w:rsidRDefault="0057134E" w:rsidP="00311F16">
            <w:r w:rsidRPr="00C62CC5">
              <w:t>CTE BMGT.1.2.2 Explain how the organizing function relates to using various resources to accomplish strategic goals.</w:t>
            </w:r>
          </w:p>
        </w:tc>
        <w:tc>
          <w:tcPr>
            <w:tcW w:w="3172" w:type="pct"/>
          </w:tcPr>
          <w:p w:rsidR="0057134E" w:rsidRDefault="0057134E" w:rsidP="00311F16"/>
        </w:tc>
      </w:tr>
      <w:tr w:rsidR="0057134E" w:rsidRPr="00904527" w:rsidTr="005F6C22">
        <w:trPr>
          <w:trHeight w:val="1160"/>
        </w:trPr>
        <w:tc>
          <w:tcPr>
            <w:tcW w:w="1828" w:type="pct"/>
            <w:noWrap/>
          </w:tcPr>
          <w:p w:rsidR="0057134E" w:rsidRPr="00736DA4" w:rsidRDefault="0057134E" w:rsidP="00311F16">
            <w:r w:rsidRPr="00736DA4">
              <w:t>CTE BMGT.1.2.3 Explain the advantages and disadvantages of centralization and decentralization.</w:t>
            </w:r>
          </w:p>
        </w:tc>
        <w:tc>
          <w:tcPr>
            <w:tcW w:w="3172" w:type="pct"/>
          </w:tcPr>
          <w:p w:rsidR="0057134E" w:rsidRPr="00736DA4" w:rsidRDefault="0057134E" w:rsidP="00311F16"/>
        </w:tc>
      </w:tr>
      <w:tr w:rsidR="0057134E" w:rsidRPr="00904527" w:rsidTr="005F6C22">
        <w:trPr>
          <w:trHeight w:val="1160"/>
        </w:trPr>
        <w:tc>
          <w:tcPr>
            <w:tcW w:w="1828" w:type="pct"/>
            <w:noWrap/>
          </w:tcPr>
          <w:p w:rsidR="0057134E" w:rsidRPr="00736DA4" w:rsidRDefault="0057134E" w:rsidP="00311F16">
            <w:r w:rsidRPr="00736DA4">
              <w:t>CTE BMGT.1.2.4 Describe how the organization provides for accountability through authority and responsibility.</w:t>
            </w:r>
          </w:p>
        </w:tc>
        <w:tc>
          <w:tcPr>
            <w:tcW w:w="3172" w:type="pct"/>
          </w:tcPr>
          <w:p w:rsidR="0057134E" w:rsidRPr="00736DA4" w:rsidRDefault="0057134E" w:rsidP="00311F16"/>
        </w:tc>
      </w:tr>
      <w:tr w:rsidR="0057134E" w:rsidRPr="00904527" w:rsidTr="005F6C22">
        <w:trPr>
          <w:trHeight w:val="1160"/>
        </w:trPr>
        <w:tc>
          <w:tcPr>
            <w:tcW w:w="1828" w:type="pct"/>
            <w:noWrap/>
          </w:tcPr>
          <w:p w:rsidR="0057134E" w:rsidRPr="00736DA4" w:rsidRDefault="0057134E" w:rsidP="00311F16">
            <w:r w:rsidRPr="00736DA4">
              <w:t>CTE BMGT.1.2.5 Demonstrate ability to delegate responsibilities.</w:t>
            </w:r>
          </w:p>
        </w:tc>
        <w:tc>
          <w:tcPr>
            <w:tcW w:w="3172" w:type="pct"/>
          </w:tcPr>
          <w:p w:rsidR="0057134E" w:rsidRPr="00736DA4" w:rsidRDefault="0057134E" w:rsidP="00311F16"/>
        </w:tc>
      </w:tr>
      <w:tr w:rsidR="0057134E" w:rsidRPr="00904527" w:rsidTr="005F6C22">
        <w:trPr>
          <w:trHeight w:val="1160"/>
        </w:trPr>
        <w:tc>
          <w:tcPr>
            <w:tcW w:w="1828" w:type="pct"/>
            <w:noWrap/>
          </w:tcPr>
          <w:p w:rsidR="0057134E" w:rsidRPr="00736DA4" w:rsidRDefault="0057134E" w:rsidP="00311F16">
            <w:r w:rsidRPr="00736DA4">
              <w:t>CTE BMGT.1.2.6 Develop procedures for efficient workflow.</w:t>
            </w:r>
          </w:p>
        </w:tc>
        <w:tc>
          <w:tcPr>
            <w:tcW w:w="3172" w:type="pct"/>
          </w:tcPr>
          <w:p w:rsidR="0057134E" w:rsidRPr="00736DA4" w:rsidRDefault="0057134E" w:rsidP="00311F16"/>
        </w:tc>
      </w:tr>
      <w:tr w:rsidR="0057134E" w:rsidRPr="00904527" w:rsidTr="005F6C22">
        <w:trPr>
          <w:trHeight w:val="1160"/>
        </w:trPr>
        <w:tc>
          <w:tcPr>
            <w:tcW w:w="1828" w:type="pct"/>
            <w:noWrap/>
          </w:tcPr>
          <w:p w:rsidR="0057134E" w:rsidRPr="00736DA4" w:rsidRDefault="0057134E" w:rsidP="00311F16">
            <w:r w:rsidRPr="00736DA4">
              <w:t>CTE BMGT.1.2.7 Prepare an agenda and conduct an orderly meeting.</w:t>
            </w:r>
          </w:p>
        </w:tc>
        <w:tc>
          <w:tcPr>
            <w:tcW w:w="3172" w:type="pct"/>
          </w:tcPr>
          <w:p w:rsidR="0057134E" w:rsidRDefault="0057134E" w:rsidP="00311F16"/>
        </w:tc>
      </w:tr>
    </w:tbl>
    <w:p w:rsidR="0057134E" w:rsidRPr="0057134E" w:rsidRDefault="0057134E" w:rsidP="0057134E">
      <w:pPr>
        <w:keepNext/>
        <w:keepLines/>
        <w:spacing w:before="240" w:after="0"/>
        <w:outlineLvl w:val="2"/>
        <w:rPr>
          <w:rFonts w:eastAsiaTheme="majorEastAsia" w:cstheme="majorBidi"/>
          <w:b/>
          <w:color w:val="auto"/>
          <w:szCs w:val="24"/>
        </w:rPr>
      </w:pPr>
      <w:r w:rsidRPr="0057134E">
        <w:rPr>
          <w:rFonts w:eastAsia="Times New Roman" w:cstheme="majorBidi"/>
          <w:b/>
          <w:color w:val="auto"/>
          <w:szCs w:val="24"/>
        </w:rPr>
        <w:t>Performance Standard BMGT.1.</w:t>
      </w:r>
      <w:r>
        <w:rPr>
          <w:rFonts w:eastAsia="Times New Roman" w:cstheme="majorBidi"/>
          <w:b/>
          <w:color w:val="auto"/>
          <w:szCs w:val="24"/>
        </w:rPr>
        <w:t>3</w:t>
      </w:r>
      <w:r w:rsidRPr="0057134E">
        <w:rPr>
          <w:rFonts w:eastAsia="Times New Roman" w:cstheme="majorBidi"/>
          <w:b/>
          <w:color w:val="auto"/>
          <w:szCs w:val="24"/>
        </w:rPr>
        <w:t xml:space="preserve"> </w:t>
      </w:r>
      <w:r>
        <w:rPr>
          <w:rFonts w:eastAsia="Times New Roman" w:cstheme="majorBidi"/>
          <w:b/>
          <w:color w:val="auto"/>
          <w:szCs w:val="24"/>
        </w:rPr>
        <w:t>Directing</w:t>
      </w:r>
      <w:r w:rsidRPr="0057134E">
        <w:rPr>
          <w:rFonts w:eastAsia="Times New Roman" w:cstheme="majorBidi"/>
          <w:b/>
          <w:color w:val="auto"/>
          <w:szCs w:val="24"/>
        </w:rPr>
        <w:t xml:space="preserve"> Function</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57134E" w:rsidRPr="0057134E" w:rsidTr="002A62D0">
        <w:trPr>
          <w:cnfStyle w:val="100000000000" w:firstRow="1" w:lastRow="0" w:firstColumn="0" w:lastColumn="0" w:oddVBand="0" w:evenVBand="0" w:oddHBand="0" w:evenHBand="0" w:firstRowFirstColumn="0" w:firstRowLastColumn="0" w:lastRowFirstColumn="0" w:lastRowLastColumn="0"/>
          <w:trHeight w:val="881"/>
          <w:tblHeader/>
        </w:trPr>
        <w:tc>
          <w:tcPr>
            <w:tcW w:w="1828" w:type="pct"/>
            <w:shd w:val="clear" w:color="auto" w:fill="BFD4EF" w:themeFill="text2" w:themeFillTint="33"/>
            <w:noWrap/>
          </w:tcPr>
          <w:p w:rsidR="0057134E" w:rsidRPr="0057134E" w:rsidRDefault="0057134E" w:rsidP="0057134E">
            <w:pPr>
              <w:rPr>
                <w:rFonts w:eastAsia="Times New Roman"/>
                <w:b w:val="0"/>
              </w:rPr>
            </w:pPr>
            <w:r w:rsidRPr="0057134E">
              <w:rPr>
                <w:rFonts w:eastAsia="Times New Roman"/>
              </w:rPr>
              <w:t>Student Competencies by Performance Standard</w:t>
            </w:r>
          </w:p>
        </w:tc>
        <w:tc>
          <w:tcPr>
            <w:tcW w:w="3172" w:type="pct"/>
            <w:shd w:val="clear" w:color="auto" w:fill="BFD4EF" w:themeFill="text2" w:themeFillTint="33"/>
          </w:tcPr>
          <w:p w:rsidR="0057134E" w:rsidRPr="0057134E" w:rsidRDefault="0057134E" w:rsidP="0057134E">
            <w:pPr>
              <w:rPr>
                <w:rFonts w:eastAsia="Times New Roman"/>
                <w:b w:val="0"/>
              </w:rPr>
            </w:pPr>
            <w:r w:rsidRPr="0057134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57134E">
              <w:rPr>
                <w:rFonts w:eastAsia="Times New Roman"/>
              </w:rPr>
              <w:t>, not just page numbers.</w:t>
            </w:r>
          </w:p>
        </w:tc>
      </w:tr>
      <w:tr w:rsidR="0057134E" w:rsidRPr="0057134E" w:rsidTr="005F6C22">
        <w:trPr>
          <w:trHeight w:val="881"/>
        </w:trPr>
        <w:tc>
          <w:tcPr>
            <w:tcW w:w="1828" w:type="pct"/>
            <w:noWrap/>
          </w:tcPr>
          <w:p w:rsidR="0057134E" w:rsidRPr="009E2DD2" w:rsidRDefault="0057134E" w:rsidP="00311F16">
            <w:r w:rsidRPr="009E2DD2">
              <w:t>CTE BMGT.1.3.1 Identify the need for leadership.</w:t>
            </w:r>
          </w:p>
        </w:tc>
        <w:tc>
          <w:tcPr>
            <w:tcW w:w="3172" w:type="pct"/>
          </w:tcPr>
          <w:p w:rsidR="0057134E" w:rsidRPr="009E2DD2" w:rsidRDefault="0057134E" w:rsidP="00311F16"/>
        </w:tc>
      </w:tr>
      <w:tr w:rsidR="0057134E" w:rsidRPr="0057134E" w:rsidTr="005F6C22">
        <w:trPr>
          <w:trHeight w:val="683"/>
        </w:trPr>
        <w:tc>
          <w:tcPr>
            <w:tcW w:w="1828" w:type="pct"/>
            <w:noWrap/>
          </w:tcPr>
          <w:p w:rsidR="0057134E" w:rsidRPr="009E2DD2" w:rsidRDefault="0057134E" w:rsidP="00311F16">
            <w:r w:rsidRPr="009E2DD2">
              <w:lastRenderedPageBreak/>
              <w:t>CTE BMGT.1.3.2 Identify leaders.</w:t>
            </w:r>
          </w:p>
        </w:tc>
        <w:tc>
          <w:tcPr>
            <w:tcW w:w="3172" w:type="pct"/>
          </w:tcPr>
          <w:p w:rsidR="0057134E" w:rsidRPr="009E2DD2" w:rsidRDefault="0057134E" w:rsidP="00311F16"/>
        </w:tc>
      </w:tr>
      <w:tr w:rsidR="0057134E" w:rsidRPr="0057134E" w:rsidTr="005F6C22">
        <w:trPr>
          <w:trHeight w:val="1160"/>
        </w:trPr>
        <w:tc>
          <w:tcPr>
            <w:tcW w:w="1828" w:type="pct"/>
            <w:noWrap/>
          </w:tcPr>
          <w:p w:rsidR="0057134E" w:rsidRPr="009E2DD2" w:rsidRDefault="0057134E" w:rsidP="00311F16">
            <w:r w:rsidRPr="009E2DD2">
              <w:t>CTE BMGT.1.3.3 Describe leadership qualities (e.g., personality traits) of effective leaders.</w:t>
            </w:r>
          </w:p>
        </w:tc>
        <w:tc>
          <w:tcPr>
            <w:tcW w:w="3172" w:type="pct"/>
          </w:tcPr>
          <w:p w:rsidR="0057134E" w:rsidRPr="009E2DD2" w:rsidRDefault="0057134E" w:rsidP="00311F16"/>
        </w:tc>
      </w:tr>
      <w:tr w:rsidR="0057134E" w:rsidRPr="0057134E" w:rsidTr="005F6C22">
        <w:trPr>
          <w:trHeight w:val="1160"/>
        </w:trPr>
        <w:tc>
          <w:tcPr>
            <w:tcW w:w="1828" w:type="pct"/>
            <w:noWrap/>
          </w:tcPr>
          <w:p w:rsidR="0057134E" w:rsidRPr="009E2DD2" w:rsidRDefault="0057134E" w:rsidP="00311F16">
            <w:r w:rsidRPr="009E2DD2">
              <w:t>CTE BMGT.1.3.4 Compare and contrast alternative leadership styles and the appropriate style for a given situation.</w:t>
            </w:r>
          </w:p>
        </w:tc>
        <w:tc>
          <w:tcPr>
            <w:tcW w:w="3172" w:type="pct"/>
          </w:tcPr>
          <w:p w:rsidR="0057134E" w:rsidRPr="009E2DD2" w:rsidRDefault="0057134E" w:rsidP="00311F16"/>
        </w:tc>
      </w:tr>
      <w:tr w:rsidR="0057134E" w:rsidRPr="0057134E" w:rsidTr="005F6C22">
        <w:trPr>
          <w:trHeight w:val="1160"/>
        </w:trPr>
        <w:tc>
          <w:tcPr>
            <w:tcW w:w="1828" w:type="pct"/>
            <w:noWrap/>
          </w:tcPr>
          <w:p w:rsidR="0057134E" w:rsidRPr="009E2DD2" w:rsidRDefault="0057134E" w:rsidP="00311F16">
            <w:r w:rsidRPr="009E2DD2">
              <w:t>CTE BMGT.1.3.5 Compare and contrast the leading/directing function to other management functions.</w:t>
            </w:r>
          </w:p>
        </w:tc>
        <w:tc>
          <w:tcPr>
            <w:tcW w:w="3172" w:type="pct"/>
          </w:tcPr>
          <w:p w:rsidR="0057134E" w:rsidRDefault="0057134E" w:rsidP="00311F16"/>
        </w:tc>
      </w:tr>
    </w:tbl>
    <w:p w:rsidR="00A93C2C" w:rsidRDefault="00A93C2C">
      <w:pPr>
        <w:rPr>
          <w:rFonts w:eastAsia="Times New Roman" w:cstheme="majorBidi"/>
          <w:b/>
          <w:color w:val="auto"/>
          <w:szCs w:val="24"/>
        </w:rPr>
      </w:pPr>
    </w:p>
    <w:p w:rsidR="00A93C2C" w:rsidRDefault="00A93C2C">
      <w:pPr>
        <w:rPr>
          <w:rStyle w:val="IntenseEmphasis"/>
          <w:rFonts w:eastAsia="Times New Roman" w:cstheme="majorBidi"/>
          <w:iCs w:val="0"/>
          <w:caps w:val="0"/>
          <w:color w:val="auto"/>
          <w:szCs w:val="24"/>
        </w:rPr>
      </w:pPr>
      <w:r w:rsidRPr="00A93C2C">
        <w:rPr>
          <w:rFonts w:eastAsia="Times New Roman" w:cstheme="majorBidi"/>
          <w:b/>
          <w:color w:val="auto"/>
          <w:szCs w:val="24"/>
        </w:rPr>
        <w:t>Performance Standard BMGT.1.4 Controlling and Evaluating Functions</w:t>
      </w:r>
      <w:r w:rsidRPr="00A93C2C">
        <w:rPr>
          <w:rStyle w:val="IntenseEmphasis"/>
          <w:rFonts w:eastAsia="Times New Roman" w:cstheme="majorBidi"/>
          <w:iCs w:val="0"/>
          <w:caps w:val="0"/>
          <w:color w:val="auto"/>
          <w:szCs w:val="24"/>
        </w:rPr>
        <w:t xml:space="preserve"> </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Pr>
      <w:tblGrid>
        <w:gridCol w:w="3373"/>
        <w:gridCol w:w="5854"/>
      </w:tblGrid>
      <w:tr w:rsidR="005F6C22" w:rsidRPr="00A93C2C" w:rsidTr="002A62D0">
        <w:trPr>
          <w:cnfStyle w:val="100000000000" w:firstRow="1" w:lastRow="0" w:firstColumn="0" w:lastColumn="0" w:oddVBand="0" w:evenVBand="0" w:oddHBand="0" w:evenHBand="0" w:firstRowFirstColumn="0" w:firstRowLastColumn="0" w:lastRowFirstColumn="0" w:lastRowLastColumn="0"/>
          <w:trHeight w:val="881"/>
          <w:tblHeader/>
        </w:trPr>
        <w:tc>
          <w:tcPr>
            <w:tcW w:w="1828" w:type="pct"/>
            <w:shd w:val="clear" w:color="auto" w:fill="BFD4EF" w:themeFill="text2" w:themeFillTint="33"/>
            <w:noWrap/>
          </w:tcPr>
          <w:p w:rsidR="005F6C22" w:rsidRPr="002507AC" w:rsidRDefault="005F6C22" w:rsidP="00311F16">
            <w:r w:rsidRPr="0057134E">
              <w:rPr>
                <w:rFonts w:eastAsia="Times New Roman"/>
              </w:rPr>
              <w:t>Student Competencies by Performance Standard</w:t>
            </w:r>
          </w:p>
        </w:tc>
        <w:tc>
          <w:tcPr>
            <w:tcW w:w="3172" w:type="pct"/>
            <w:shd w:val="clear" w:color="auto" w:fill="BFD4EF" w:themeFill="text2" w:themeFillTint="33"/>
          </w:tcPr>
          <w:p w:rsidR="005F6C22" w:rsidRPr="002507AC" w:rsidRDefault="005F6C22" w:rsidP="00311F16">
            <w:r w:rsidRPr="0057134E">
              <w:rPr>
                <w:rFonts w:eastAsia="Times New Roman"/>
              </w:rPr>
              <w:t xml:space="preserve">Justification: Provide examples from materials as evidence to support each response for this section. Provide </w:t>
            </w:r>
            <w:r w:rsidRPr="005F6C22">
              <w:rPr>
                <w:rFonts w:eastAsia="Times New Roman"/>
              </w:rPr>
              <w:t>descriptions</w:t>
            </w:r>
            <w:r w:rsidRPr="0057134E">
              <w:rPr>
                <w:rFonts w:eastAsia="Times New Roman"/>
              </w:rPr>
              <w:t>, not just page numbers.</w:t>
            </w:r>
          </w:p>
        </w:tc>
      </w:tr>
      <w:tr w:rsidR="00A93C2C" w:rsidRPr="00A93C2C" w:rsidTr="005F6C22">
        <w:trPr>
          <w:trHeight w:val="881"/>
        </w:trPr>
        <w:tc>
          <w:tcPr>
            <w:tcW w:w="1828" w:type="pct"/>
            <w:shd w:val="clear" w:color="auto" w:fill="auto"/>
            <w:noWrap/>
          </w:tcPr>
          <w:p w:rsidR="00A93C2C" w:rsidRPr="005F6C22" w:rsidRDefault="00A93C2C" w:rsidP="00311F16">
            <w:r w:rsidRPr="005F6C22">
              <w:t>CTE BMGT.1.4.1 Define the control function and discuss how to apply it to one’s life.</w:t>
            </w:r>
          </w:p>
        </w:tc>
        <w:tc>
          <w:tcPr>
            <w:tcW w:w="3172" w:type="pct"/>
            <w:shd w:val="clear" w:color="auto" w:fill="auto"/>
          </w:tcPr>
          <w:p w:rsidR="00A93C2C" w:rsidRPr="005F6C22" w:rsidRDefault="00A93C2C" w:rsidP="00311F16"/>
        </w:tc>
      </w:tr>
      <w:tr w:rsidR="00A93C2C" w:rsidRPr="00A93C2C" w:rsidTr="005F6C22">
        <w:trPr>
          <w:trHeight w:val="683"/>
        </w:trPr>
        <w:tc>
          <w:tcPr>
            <w:tcW w:w="1828" w:type="pct"/>
            <w:noWrap/>
          </w:tcPr>
          <w:p w:rsidR="00A93C2C" w:rsidRPr="002507AC" w:rsidRDefault="00A93C2C" w:rsidP="00311F16">
            <w:r w:rsidRPr="002507AC">
              <w:t>CTE BMGT.1.4.2 Discuss why the control function is used in business.</w:t>
            </w:r>
          </w:p>
        </w:tc>
        <w:tc>
          <w:tcPr>
            <w:tcW w:w="3172" w:type="pct"/>
          </w:tcPr>
          <w:p w:rsidR="00A93C2C" w:rsidRPr="002507AC" w:rsidRDefault="00A93C2C" w:rsidP="00311F16"/>
        </w:tc>
      </w:tr>
      <w:tr w:rsidR="00A93C2C" w:rsidRPr="00A93C2C" w:rsidTr="005F6C22">
        <w:trPr>
          <w:trHeight w:val="1160"/>
        </w:trPr>
        <w:tc>
          <w:tcPr>
            <w:tcW w:w="1828" w:type="pct"/>
            <w:noWrap/>
          </w:tcPr>
          <w:p w:rsidR="00A93C2C" w:rsidRPr="002507AC" w:rsidRDefault="00A93C2C" w:rsidP="00311F16">
            <w:r w:rsidRPr="002507AC">
              <w:t>CTE BMGT.1.4.3 Determine the controlling strategy to be used for a given business situation.</w:t>
            </w:r>
          </w:p>
        </w:tc>
        <w:tc>
          <w:tcPr>
            <w:tcW w:w="3172" w:type="pct"/>
          </w:tcPr>
          <w:p w:rsidR="00A93C2C" w:rsidRDefault="00A93C2C" w:rsidP="00311F16"/>
        </w:tc>
      </w:tr>
      <w:tr w:rsidR="00A93C2C" w:rsidRPr="00A93C2C" w:rsidTr="005F6C22">
        <w:trPr>
          <w:trHeight w:val="1160"/>
        </w:trPr>
        <w:tc>
          <w:tcPr>
            <w:tcW w:w="1828" w:type="pct"/>
            <w:noWrap/>
          </w:tcPr>
          <w:p w:rsidR="00A93C2C" w:rsidRPr="00B931F1" w:rsidRDefault="00A93C2C" w:rsidP="00311F16">
            <w:r w:rsidRPr="00B931F1">
              <w:t xml:space="preserve">CTE BMGT.1.4.4 Determine alternative actions when goals are not being met in a specific </w:t>
            </w:r>
            <w:r w:rsidRPr="00B931F1">
              <w:lastRenderedPageBreak/>
              <w:t>situation (e.g., changing goals, changing strategies).</w:t>
            </w:r>
          </w:p>
        </w:tc>
        <w:tc>
          <w:tcPr>
            <w:tcW w:w="3172" w:type="pct"/>
          </w:tcPr>
          <w:p w:rsidR="00A93C2C" w:rsidRPr="00B931F1" w:rsidRDefault="00A93C2C" w:rsidP="00311F16"/>
        </w:tc>
      </w:tr>
      <w:tr w:rsidR="00A93C2C" w:rsidRPr="00A93C2C" w:rsidTr="005F6C22">
        <w:trPr>
          <w:trHeight w:val="1160"/>
        </w:trPr>
        <w:tc>
          <w:tcPr>
            <w:tcW w:w="1828" w:type="pct"/>
            <w:noWrap/>
          </w:tcPr>
          <w:p w:rsidR="00A93C2C" w:rsidRPr="00B931F1" w:rsidRDefault="00A93C2C" w:rsidP="00311F16">
            <w:r w:rsidRPr="00B931F1">
              <w:t>CTE BMGT.1.4.5 Prepare managerial reports about production, personnel, equipment, and operational costs.</w:t>
            </w:r>
          </w:p>
        </w:tc>
        <w:tc>
          <w:tcPr>
            <w:tcW w:w="3172" w:type="pct"/>
          </w:tcPr>
          <w:p w:rsidR="00A93C2C" w:rsidRDefault="00A93C2C" w:rsidP="00311F16"/>
        </w:tc>
      </w:tr>
      <w:tr w:rsidR="00A93C2C" w:rsidRPr="00A93C2C" w:rsidTr="005F6C22">
        <w:trPr>
          <w:trHeight w:val="1160"/>
        </w:trPr>
        <w:tc>
          <w:tcPr>
            <w:tcW w:w="1828" w:type="pct"/>
            <w:noWrap/>
          </w:tcPr>
          <w:p w:rsidR="00A93C2C" w:rsidRPr="00AE5011" w:rsidRDefault="00A93C2C" w:rsidP="00311F16">
            <w:r w:rsidRPr="00AE5011">
              <w:t>CTE BMGT.1.4.6 Evaluate job applicants based upon interviews.</w:t>
            </w:r>
          </w:p>
        </w:tc>
        <w:tc>
          <w:tcPr>
            <w:tcW w:w="3172" w:type="pct"/>
          </w:tcPr>
          <w:p w:rsidR="00A93C2C" w:rsidRDefault="00A93C2C" w:rsidP="00311F16"/>
        </w:tc>
      </w:tr>
    </w:tbl>
    <w:p w:rsidR="00DE1415" w:rsidRPr="007F2283" w:rsidRDefault="00A95A66" w:rsidP="00DE1415">
      <w:pPr>
        <w:rPr>
          <w:rStyle w:val="IntenseEmphasis"/>
          <w:color w:val="417FD0" w:themeColor="text2" w:themeTint="99"/>
          <w:sz w:val="28"/>
          <w:szCs w:val="28"/>
        </w:rPr>
      </w:pPr>
      <w:r>
        <w:rPr>
          <w:rStyle w:val="IntenseEmphasis"/>
          <w:color w:val="417FD0" w:themeColor="text2" w:themeTint="99"/>
          <w:sz w:val="28"/>
          <w:szCs w:val="28"/>
        </w:rPr>
        <w:br w:type="page"/>
      </w:r>
      <w:r w:rsidR="00A93C2C" w:rsidRPr="00A93C2C">
        <w:rPr>
          <w:rStyle w:val="IntenseEmphasis"/>
          <w:color w:val="417FD0" w:themeColor="text2" w:themeTint="99"/>
          <w:sz w:val="28"/>
          <w:szCs w:val="28"/>
        </w:rPr>
        <w:lastRenderedPageBreak/>
        <w:t>Standard BMGT.2.0: Financial Decision Making</w:t>
      </w:r>
    </w:p>
    <w:p w:rsidR="00FE7526" w:rsidRPr="000162C8" w:rsidRDefault="00A93C2C" w:rsidP="000162C8">
      <w:pPr>
        <w:pStyle w:val="Heading3"/>
        <w:rPr>
          <w:color w:val="auto"/>
        </w:rPr>
      </w:pPr>
      <w:r w:rsidRPr="00A93C2C">
        <w:rPr>
          <w:rFonts w:eastAsia="Times New Roman"/>
          <w:color w:val="auto"/>
        </w:rPr>
        <w:t>Performance Standard BMGT.2.1 Internal and External Financial Statements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5F6C22">
        <w:trPr>
          <w:cnfStyle w:val="100000000000" w:firstRow="1" w:lastRow="0" w:firstColumn="0" w:lastColumn="0" w:oddVBand="0" w:evenVBand="0" w:oddHBand="0" w:evenHBand="0" w:firstRowFirstColumn="0" w:firstRowLastColumn="0" w:lastRowFirstColumn="0" w:lastRowLastColumn="0"/>
          <w:trHeight w:val="312"/>
        </w:trPr>
        <w:tc>
          <w:tcPr>
            <w:tcW w:w="1828" w:type="pct"/>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A93C2C" w:rsidRPr="00904527" w:rsidTr="005F6C22">
        <w:trPr>
          <w:trHeight w:val="1025"/>
        </w:trPr>
        <w:tc>
          <w:tcPr>
            <w:tcW w:w="1828" w:type="pct"/>
            <w:noWrap/>
          </w:tcPr>
          <w:p w:rsidR="00A93C2C" w:rsidRPr="00317BF8" w:rsidRDefault="00A93C2C" w:rsidP="00311F16">
            <w:r w:rsidRPr="00317BF8">
              <w:t>CTE BMGT.2.1.1 Describe why financial statements are important.</w:t>
            </w:r>
          </w:p>
        </w:tc>
        <w:tc>
          <w:tcPr>
            <w:tcW w:w="3172" w:type="pct"/>
          </w:tcPr>
          <w:p w:rsidR="00A93C2C" w:rsidRPr="00317BF8" w:rsidRDefault="00A93C2C" w:rsidP="00311F16"/>
        </w:tc>
      </w:tr>
      <w:tr w:rsidR="00A93C2C" w:rsidRPr="00904527" w:rsidTr="005F6C22">
        <w:trPr>
          <w:trHeight w:val="611"/>
        </w:trPr>
        <w:tc>
          <w:tcPr>
            <w:tcW w:w="1828" w:type="pct"/>
            <w:noWrap/>
          </w:tcPr>
          <w:p w:rsidR="00A93C2C" w:rsidRPr="00317BF8" w:rsidRDefault="00A93C2C" w:rsidP="00311F16">
            <w:r w:rsidRPr="00317BF8">
              <w:t>CTE BMGT.2.1.2 Analyze and interpret data on financial statements.</w:t>
            </w:r>
          </w:p>
        </w:tc>
        <w:tc>
          <w:tcPr>
            <w:tcW w:w="3172" w:type="pct"/>
          </w:tcPr>
          <w:p w:rsidR="00A93C2C" w:rsidRDefault="00A93C2C" w:rsidP="00311F16"/>
        </w:tc>
      </w:tr>
    </w:tbl>
    <w:p w:rsidR="000162C8" w:rsidRPr="000162C8" w:rsidRDefault="00A93C2C" w:rsidP="000162C8">
      <w:pPr>
        <w:pStyle w:val="Heading3"/>
        <w:rPr>
          <w:color w:val="auto"/>
        </w:rPr>
      </w:pPr>
      <w:r w:rsidRPr="00A93C2C">
        <w:rPr>
          <w:rFonts w:eastAsia="Times New Roman"/>
          <w:color w:val="auto"/>
        </w:rPr>
        <w:t xml:space="preserve">Performance Standard BMGT.2.2 Financial </w:t>
      </w:r>
      <w:r>
        <w:rPr>
          <w:rFonts w:eastAsia="Times New Roman"/>
          <w:color w:val="auto"/>
        </w:rPr>
        <w:t>Data i</w:t>
      </w:r>
      <w:r w:rsidRPr="00A93C2C">
        <w:rPr>
          <w:rFonts w:eastAsia="Times New Roman"/>
          <w:color w:val="auto"/>
        </w:rPr>
        <w:t>n Planning</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2 table"/>
      </w:tblPr>
      <w:tblGrid>
        <w:gridCol w:w="3373"/>
        <w:gridCol w:w="5854"/>
      </w:tblGrid>
      <w:tr w:rsidR="00A95A66" w:rsidRPr="00675B10" w:rsidTr="005F6C22">
        <w:trPr>
          <w:cnfStyle w:val="100000000000" w:firstRow="1" w:lastRow="0" w:firstColumn="0" w:lastColumn="0" w:oddVBand="0" w:evenVBand="0" w:oddHBand="0" w:evenHBand="0" w:firstRowFirstColumn="0" w:firstRowLastColumn="0" w:lastRowFirstColumn="0" w:lastRowLastColumn="0"/>
          <w:trHeight w:val="611"/>
        </w:trPr>
        <w:tc>
          <w:tcPr>
            <w:tcW w:w="1828" w:type="pct"/>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A93C2C" w:rsidRPr="00675B10" w:rsidTr="005F6C22">
        <w:trPr>
          <w:trHeight w:val="611"/>
        </w:trPr>
        <w:tc>
          <w:tcPr>
            <w:tcW w:w="1828" w:type="pct"/>
            <w:noWrap/>
          </w:tcPr>
          <w:p w:rsidR="00A93C2C" w:rsidRPr="00373B55" w:rsidRDefault="00A93C2C" w:rsidP="00311F16">
            <w:r w:rsidRPr="00373B55">
              <w:t>CTE BMGT.2.2.1 Distinguish between short‐ and long‐term plans.</w:t>
            </w:r>
          </w:p>
        </w:tc>
        <w:tc>
          <w:tcPr>
            <w:tcW w:w="3172" w:type="pct"/>
          </w:tcPr>
          <w:p w:rsidR="00A93C2C" w:rsidRPr="00373B55" w:rsidRDefault="00A93C2C" w:rsidP="00311F16"/>
        </w:tc>
      </w:tr>
      <w:tr w:rsidR="00A93C2C" w:rsidRPr="00675B10" w:rsidTr="005F6C22">
        <w:trPr>
          <w:trHeight w:val="611"/>
        </w:trPr>
        <w:tc>
          <w:tcPr>
            <w:tcW w:w="1828" w:type="pct"/>
            <w:noWrap/>
          </w:tcPr>
          <w:p w:rsidR="00A93C2C" w:rsidRPr="00373B55" w:rsidRDefault="00A93C2C" w:rsidP="00311F16">
            <w:r w:rsidRPr="00373B55">
              <w:t>CTE BMGT.2.2.2 Describe how a sales forecast can be a short‐ or long‐term plan.</w:t>
            </w:r>
          </w:p>
        </w:tc>
        <w:tc>
          <w:tcPr>
            <w:tcW w:w="3172" w:type="pct"/>
          </w:tcPr>
          <w:p w:rsidR="00A93C2C" w:rsidRDefault="00A93C2C" w:rsidP="00311F16"/>
        </w:tc>
      </w:tr>
    </w:tbl>
    <w:p w:rsidR="000162C8" w:rsidRPr="000162C8" w:rsidRDefault="00A93C2C" w:rsidP="000162C8">
      <w:pPr>
        <w:pStyle w:val="Heading3"/>
        <w:rPr>
          <w:color w:val="auto"/>
        </w:rPr>
      </w:pPr>
      <w:r>
        <w:rPr>
          <w:rFonts w:eastAsia="Times New Roman"/>
          <w:color w:val="auto"/>
        </w:rPr>
        <w:t>Performance Standard BMGT.2.3</w:t>
      </w:r>
      <w:r w:rsidRPr="00A93C2C">
        <w:rPr>
          <w:rFonts w:eastAsia="Times New Roman"/>
          <w:color w:val="auto"/>
        </w:rPr>
        <w:t xml:space="preserve"> Financial Data in Planning</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A95A66" w:rsidRPr="00675B10" w:rsidTr="002A62D0">
        <w:trPr>
          <w:cnfStyle w:val="100000000000" w:firstRow="1" w:lastRow="0" w:firstColumn="0" w:lastColumn="0" w:oddVBand="0" w:evenVBand="0" w:oddHBand="0" w:evenHBand="0" w:firstRowFirstColumn="0" w:firstRowLastColumn="0" w:lastRowFirstColumn="0" w:lastRowLastColumn="0"/>
          <w:trHeight w:val="611"/>
          <w:tblHeader/>
        </w:trPr>
        <w:tc>
          <w:tcPr>
            <w:tcW w:w="1828" w:type="pct"/>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A93C2C" w:rsidRPr="00675B10" w:rsidTr="005F6C22">
        <w:trPr>
          <w:trHeight w:val="611"/>
        </w:trPr>
        <w:tc>
          <w:tcPr>
            <w:tcW w:w="1828" w:type="pct"/>
            <w:noWrap/>
          </w:tcPr>
          <w:p w:rsidR="00A93C2C" w:rsidRPr="005E7287" w:rsidRDefault="00A93C2C" w:rsidP="00311F16">
            <w:r w:rsidRPr="005E7287">
              <w:t>CTE BMGT.2.3.1 Identify traditional sources for securing financing.</w:t>
            </w:r>
          </w:p>
        </w:tc>
        <w:tc>
          <w:tcPr>
            <w:tcW w:w="3172" w:type="pct"/>
          </w:tcPr>
          <w:p w:rsidR="00A93C2C" w:rsidRPr="005E7287" w:rsidRDefault="00A93C2C" w:rsidP="00311F16"/>
        </w:tc>
      </w:tr>
      <w:tr w:rsidR="00A93C2C" w:rsidRPr="00675B10" w:rsidTr="005F6C22">
        <w:trPr>
          <w:trHeight w:val="611"/>
        </w:trPr>
        <w:tc>
          <w:tcPr>
            <w:tcW w:w="1828" w:type="pct"/>
            <w:noWrap/>
          </w:tcPr>
          <w:p w:rsidR="00A93C2C" w:rsidRPr="005E7287" w:rsidRDefault="00A93C2C" w:rsidP="00311F16">
            <w:r w:rsidRPr="005E7287">
              <w:t>CTE BMGT.2.3.2 Compare and contrast traditional and nontraditional sources for securing financing.</w:t>
            </w:r>
          </w:p>
        </w:tc>
        <w:tc>
          <w:tcPr>
            <w:tcW w:w="3172" w:type="pct"/>
          </w:tcPr>
          <w:p w:rsidR="00A93C2C" w:rsidRPr="005E7287" w:rsidRDefault="00A93C2C" w:rsidP="00311F16"/>
        </w:tc>
      </w:tr>
      <w:tr w:rsidR="00A93C2C" w:rsidRPr="00675B10" w:rsidTr="005F6C22">
        <w:trPr>
          <w:trHeight w:val="611"/>
        </w:trPr>
        <w:tc>
          <w:tcPr>
            <w:tcW w:w="1828" w:type="pct"/>
            <w:noWrap/>
          </w:tcPr>
          <w:p w:rsidR="00A93C2C" w:rsidRPr="005E7287" w:rsidRDefault="00A93C2C" w:rsidP="00311F16">
            <w:r w:rsidRPr="005E7287">
              <w:lastRenderedPageBreak/>
              <w:t>CTE BMGT.2.3.3 Identify the relationships among price, market share, and profitability.</w:t>
            </w:r>
          </w:p>
        </w:tc>
        <w:tc>
          <w:tcPr>
            <w:tcW w:w="3172" w:type="pct"/>
          </w:tcPr>
          <w:p w:rsidR="00A93C2C" w:rsidRDefault="00A93C2C" w:rsidP="00311F16"/>
        </w:tc>
      </w:tr>
    </w:tbl>
    <w:p w:rsidR="00FE7526" w:rsidRDefault="00FE7526" w:rsidP="00FE7526"/>
    <w:p w:rsidR="00FE7526" w:rsidRDefault="00FE7526" w:rsidP="00FE7526">
      <w:pPr>
        <w:rPr>
          <w:rStyle w:val="IntenseEmphasis"/>
          <w:b w:val="0"/>
          <w:color w:val="417FD0" w:themeColor="text2" w:themeTint="99"/>
          <w:sz w:val="28"/>
          <w:szCs w:val="28"/>
        </w:rPr>
      </w:pPr>
    </w:p>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A93C2C" w:rsidP="00895824">
      <w:pPr>
        <w:pStyle w:val="Heading3"/>
        <w:rPr>
          <w:rStyle w:val="IntenseEmphasis"/>
          <w:rFonts w:eastAsiaTheme="minorHAnsi" w:cstheme="minorBidi"/>
          <w:b/>
          <w:color w:val="417FD0" w:themeColor="text2" w:themeTint="99"/>
          <w:sz w:val="28"/>
          <w:szCs w:val="28"/>
        </w:rPr>
      </w:pPr>
      <w:r w:rsidRPr="00A93C2C">
        <w:rPr>
          <w:rStyle w:val="IntenseEmphasis"/>
          <w:rFonts w:eastAsiaTheme="minorHAnsi" w:cstheme="minorBidi"/>
          <w:b/>
          <w:color w:val="417FD0" w:themeColor="text2" w:themeTint="99"/>
          <w:sz w:val="28"/>
          <w:szCs w:val="28"/>
        </w:rPr>
        <w:lastRenderedPageBreak/>
        <w:t>Standard BMGT.3.0: Competitive Analysis and Marketing Strategies</w:t>
      </w:r>
    </w:p>
    <w:p w:rsidR="00FE7526" w:rsidRPr="00895824" w:rsidRDefault="00A93C2C" w:rsidP="00895824">
      <w:pPr>
        <w:pStyle w:val="Heading3"/>
        <w:rPr>
          <w:iCs/>
          <w:caps/>
          <w:color w:val="auto"/>
          <w:sz w:val="28"/>
          <w:szCs w:val="28"/>
        </w:rPr>
      </w:pPr>
      <w:r w:rsidRPr="00A93C2C">
        <w:rPr>
          <w:rFonts w:eastAsia="Times New Roman"/>
          <w:color w:val="auto"/>
        </w:rPr>
        <w:t>Performa</w:t>
      </w:r>
      <w:r w:rsidR="00EB6043">
        <w:rPr>
          <w:rFonts w:eastAsia="Times New Roman"/>
          <w:color w:val="auto"/>
        </w:rPr>
        <w:t>nce Standard BMGT.3.1 Business C</w:t>
      </w:r>
      <w:r w:rsidRPr="00A93C2C">
        <w:rPr>
          <w:rFonts w:eastAsia="Times New Roman"/>
          <w:color w:val="auto"/>
        </w:rPr>
        <w:t>ompetition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FE7526" w:rsidRPr="001C565E" w:rsidTr="002A62D0">
        <w:trPr>
          <w:cnfStyle w:val="100000000000" w:firstRow="1" w:lastRow="0" w:firstColumn="0" w:lastColumn="0" w:oddVBand="0" w:evenVBand="0" w:oddHBand="0" w:evenHBand="0" w:firstRowFirstColumn="0" w:firstRowLastColumn="0" w:lastRowFirstColumn="0" w:lastRowLastColumn="0"/>
          <w:trHeight w:val="312"/>
        </w:trPr>
        <w:tc>
          <w:tcPr>
            <w:tcW w:w="1857" w:type="pct"/>
            <w:shd w:val="clear" w:color="auto" w:fill="BFD4EF" w:themeFill="text2" w:themeFillTint="33"/>
            <w:noWrap/>
            <w:vAlign w:val="top"/>
          </w:tcPr>
          <w:p w:rsidR="00FE7526" w:rsidRPr="001C565E" w:rsidRDefault="00FE7526" w:rsidP="003411D8">
            <w:pPr>
              <w:rPr>
                <w:rFonts w:eastAsia="Times New Roman"/>
                <w:b w:val="0"/>
              </w:rPr>
            </w:pPr>
            <w:r>
              <w:rPr>
                <w:rFonts w:eastAsia="Times New Roman"/>
              </w:rPr>
              <w:t>Student Competencies by Performance Standard</w:t>
            </w:r>
          </w:p>
        </w:tc>
        <w:tc>
          <w:tcPr>
            <w:tcW w:w="3143" w:type="pct"/>
            <w:shd w:val="clear" w:color="auto" w:fill="BFD4EF" w:themeFill="text2" w:themeFillTint="33"/>
            <w:vAlign w:val="top"/>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EB6043" w:rsidRPr="00F2697E" w:rsidTr="002A62D0">
        <w:trPr>
          <w:trHeight w:val="783"/>
        </w:trPr>
        <w:tc>
          <w:tcPr>
            <w:tcW w:w="1857" w:type="pct"/>
            <w:noWrap/>
          </w:tcPr>
          <w:p w:rsidR="00EB6043" w:rsidRPr="003A11D5" w:rsidRDefault="00EB6043" w:rsidP="00311F16">
            <w:r w:rsidRPr="003A11D5">
              <w:t>CTE BMGT.3.1.1 Identify ways businesses compete with one another (e.g., quality, service, status, price).</w:t>
            </w:r>
          </w:p>
        </w:tc>
        <w:tc>
          <w:tcPr>
            <w:tcW w:w="3143" w:type="pct"/>
          </w:tcPr>
          <w:p w:rsidR="00EB6043" w:rsidRPr="003A11D5" w:rsidRDefault="00EB6043" w:rsidP="00311F16"/>
        </w:tc>
      </w:tr>
      <w:tr w:rsidR="00EB6043" w:rsidRPr="00F2697E" w:rsidTr="002A62D0">
        <w:trPr>
          <w:trHeight w:val="783"/>
        </w:trPr>
        <w:tc>
          <w:tcPr>
            <w:tcW w:w="1857" w:type="pct"/>
            <w:noWrap/>
          </w:tcPr>
          <w:p w:rsidR="00EB6043" w:rsidRPr="003A11D5" w:rsidRDefault="00EB6043" w:rsidP="00311F16">
            <w:r w:rsidRPr="003A11D5">
              <w:t>CTE BMGT.3.1.2 Define market share.</w:t>
            </w:r>
          </w:p>
        </w:tc>
        <w:tc>
          <w:tcPr>
            <w:tcW w:w="3143" w:type="pct"/>
          </w:tcPr>
          <w:p w:rsidR="00EB6043" w:rsidRDefault="00EB6043" w:rsidP="00311F16"/>
        </w:tc>
      </w:tr>
      <w:tr w:rsidR="00EB6043" w:rsidRPr="00F2697E" w:rsidTr="002A62D0">
        <w:trPr>
          <w:trHeight w:val="783"/>
        </w:trPr>
        <w:tc>
          <w:tcPr>
            <w:tcW w:w="1857" w:type="pct"/>
            <w:noWrap/>
          </w:tcPr>
          <w:p w:rsidR="00EB6043" w:rsidRPr="00326D56" w:rsidRDefault="00EB6043" w:rsidP="00311F16">
            <w:r w:rsidRPr="00326D56">
              <w:t>CTE BMGT.3.1.3 Compare and contrast various forms of competition (e.g., pure competition, oligopoly, monopolistic.</w:t>
            </w:r>
          </w:p>
        </w:tc>
        <w:tc>
          <w:tcPr>
            <w:tcW w:w="3143" w:type="pct"/>
          </w:tcPr>
          <w:p w:rsidR="00EB6043" w:rsidRPr="00326D56" w:rsidRDefault="00EB6043" w:rsidP="00311F16"/>
        </w:tc>
      </w:tr>
      <w:tr w:rsidR="00EB6043" w:rsidRPr="00F2697E" w:rsidTr="002A62D0">
        <w:trPr>
          <w:trHeight w:val="783"/>
        </w:trPr>
        <w:tc>
          <w:tcPr>
            <w:tcW w:w="1857" w:type="pct"/>
            <w:noWrap/>
          </w:tcPr>
          <w:p w:rsidR="00EB6043" w:rsidRPr="00326D56" w:rsidRDefault="00EB6043" w:rsidP="00311F16">
            <w:r w:rsidRPr="00326D56">
              <w:t>CTE BMGT.3.1.4 Describe how various laws impact competition (e.g., Sherman Act, Robinson‐Patman).</w:t>
            </w:r>
          </w:p>
        </w:tc>
        <w:tc>
          <w:tcPr>
            <w:tcW w:w="3143" w:type="pct"/>
          </w:tcPr>
          <w:p w:rsidR="00EB6043" w:rsidRDefault="00EB6043" w:rsidP="00311F16"/>
        </w:tc>
      </w:tr>
    </w:tbl>
    <w:p w:rsidR="00DD56D6" w:rsidRPr="00DD56D6" w:rsidRDefault="00EB6043" w:rsidP="00DD56D6">
      <w:pPr>
        <w:pStyle w:val="Heading3"/>
        <w:rPr>
          <w:rFonts w:eastAsia="Times New Roman"/>
          <w:color w:val="auto"/>
        </w:rPr>
      </w:pPr>
      <w:r w:rsidRPr="00EB6043">
        <w:rPr>
          <w:rFonts w:eastAsia="Times New Roman"/>
          <w:color w:val="auto"/>
        </w:rPr>
        <w:t xml:space="preserve">Performance Standard BMGT.3.2 Competitive </w:t>
      </w:r>
      <w:r>
        <w:rPr>
          <w:rFonts w:eastAsia="Times New Roman"/>
          <w:color w:val="auto"/>
        </w:rPr>
        <w:t>A</w:t>
      </w:r>
      <w:r w:rsidRPr="00EB6043">
        <w:rPr>
          <w:rFonts w:eastAsia="Times New Roman"/>
          <w:color w:val="auto"/>
        </w:rPr>
        <w:t>dvantage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2 table"/>
      </w:tblPr>
      <w:tblGrid>
        <w:gridCol w:w="3456"/>
        <w:gridCol w:w="5849"/>
      </w:tblGrid>
      <w:tr w:rsidR="00A95A66" w:rsidRPr="00F2697E" w:rsidTr="002A62D0">
        <w:trPr>
          <w:cnfStyle w:val="100000000000" w:firstRow="1" w:lastRow="0" w:firstColumn="0" w:lastColumn="0" w:oddVBand="0" w:evenVBand="0" w:oddHBand="0" w:evenHBand="0" w:firstRowFirstColumn="0" w:firstRowLastColumn="0" w:lastRowFirstColumn="0" w:lastRowLastColumn="0"/>
          <w:trHeight w:val="783"/>
          <w:tblHeader/>
        </w:trPr>
        <w:tc>
          <w:tcPr>
            <w:tcW w:w="1857" w:type="pct"/>
            <w:shd w:val="clear" w:color="auto" w:fill="BFD4EF" w:themeFill="text2" w:themeFillTint="33"/>
            <w:noWrap/>
            <w:vAlign w:val="top"/>
          </w:tcPr>
          <w:p w:rsidR="00A95A66" w:rsidRPr="001C565E" w:rsidRDefault="00A95A66" w:rsidP="00A95A66">
            <w:pPr>
              <w:rPr>
                <w:rFonts w:eastAsia="Times New Roman"/>
                <w:b w:val="0"/>
              </w:rPr>
            </w:pPr>
            <w:r>
              <w:rPr>
                <w:rFonts w:eastAsia="Times New Roman"/>
              </w:rPr>
              <w:t>Student Competencies by Performance Standard</w:t>
            </w:r>
          </w:p>
        </w:tc>
        <w:tc>
          <w:tcPr>
            <w:tcW w:w="3143" w:type="pct"/>
            <w:shd w:val="clear" w:color="auto" w:fill="BFD4EF" w:themeFill="text2" w:themeFillTint="33"/>
            <w:vAlign w:val="top"/>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EB6043" w:rsidRPr="00F2697E" w:rsidTr="005F6C22">
        <w:trPr>
          <w:trHeight w:val="783"/>
        </w:trPr>
        <w:tc>
          <w:tcPr>
            <w:tcW w:w="1857" w:type="pct"/>
            <w:noWrap/>
          </w:tcPr>
          <w:p w:rsidR="00EB6043" w:rsidRPr="000A1753" w:rsidRDefault="00EB6043" w:rsidP="00311F16">
            <w:r w:rsidRPr="000A1753">
              <w:t>CTE BMGT.3.2.1 Calculate the return on investment when given a set of financial data.</w:t>
            </w:r>
          </w:p>
        </w:tc>
        <w:tc>
          <w:tcPr>
            <w:tcW w:w="3143" w:type="pct"/>
          </w:tcPr>
          <w:p w:rsidR="00EB6043" w:rsidRPr="000A1753" w:rsidRDefault="00EB6043" w:rsidP="00311F16"/>
        </w:tc>
      </w:tr>
      <w:tr w:rsidR="00EB6043" w:rsidRPr="00F2697E" w:rsidTr="005F6C22">
        <w:trPr>
          <w:trHeight w:val="783"/>
        </w:trPr>
        <w:tc>
          <w:tcPr>
            <w:tcW w:w="1857" w:type="pct"/>
            <w:noWrap/>
          </w:tcPr>
          <w:p w:rsidR="00EB6043" w:rsidRPr="000A1753" w:rsidRDefault="00EB6043" w:rsidP="00311F16">
            <w:r w:rsidRPr="000A1753">
              <w:t>CTE BMGT.3.2.2 Describe ways to increase market share.</w:t>
            </w:r>
          </w:p>
        </w:tc>
        <w:tc>
          <w:tcPr>
            <w:tcW w:w="3143" w:type="pct"/>
          </w:tcPr>
          <w:p w:rsidR="00EB6043" w:rsidRPr="000A1753" w:rsidRDefault="00EB6043" w:rsidP="00311F16"/>
        </w:tc>
      </w:tr>
      <w:tr w:rsidR="00EB6043" w:rsidRPr="00F2697E" w:rsidTr="005F6C22">
        <w:trPr>
          <w:trHeight w:val="783"/>
        </w:trPr>
        <w:tc>
          <w:tcPr>
            <w:tcW w:w="1857" w:type="pct"/>
            <w:noWrap/>
          </w:tcPr>
          <w:p w:rsidR="00EB6043" w:rsidRPr="000A1753" w:rsidRDefault="00EB6043" w:rsidP="00311F16">
            <w:r w:rsidRPr="000A1753">
              <w:t xml:space="preserve">CTE BMGT.3.2.3 Analyze relative competitive strengths and weaknesses using appropriate tools [e.g., </w:t>
            </w:r>
            <w:r w:rsidRPr="000A1753">
              <w:lastRenderedPageBreak/>
              <w:t>strengths, weaknesses, opportunities, threats (SWOT)].</w:t>
            </w:r>
          </w:p>
        </w:tc>
        <w:tc>
          <w:tcPr>
            <w:tcW w:w="3143" w:type="pct"/>
          </w:tcPr>
          <w:p w:rsidR="00EB6043" w:rsidRDefault="00EB6043" w:rsidP="00311F16"/>
        </w:tc>
      </w:tr>
    </w:tbl>
    <w:p w:rsidR="000162C8" w:rsidRPr="000162C8" w:rsidRDefault="003C14B4" w:rsidP="000162C8">
      <w:pPr>
        <w:pStyle w:val="Heading3"/>
        <w:rPr>
          <w:color w:val="auto"/>
        </w:rPr>
      </w:pPr>
      <w:r w:rsidRPr="003C14B4">
        <w:rPr>
          <w:rFonts w:eastAsia="Times New Roman"/>
          <w:color w:val="auto"/>
        </w:rPr>
        <w:t xml:space="preserve">Performance Standard BMGT.3.3 Internal </w:t>
      </w:r>
      <w:r>
        <w:rPr>
          <w:rFonts w:eastAsia="Times New Roman"/>
          <w:color w:val="auto"/>
        </w:rPr>
        <w:t>Comparisons a</w:t>
      </w:r>
      <w:r w:rsidRPr="003C14B4">
        <w:rPr>
          <w:rFonts w:eastAsia="Times New Roman"/>
          <w:color w:val="auto"/>
        </w:rPr>
        <w:t>nd External Research Services</w:t>
      </w:r>
    </w:p>
    <w:tbl>
      <w:tblPr>
        <w:tblStyle w:val="ProposalTable"/>
        <w:tblW w:w="4975"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3 table"/>
      </w:tblPr>
      <w:tblGrid>
        <w:gridCol w:w="3455"/>
        <w:gridCol w:w="5848"/>
      </w:tblGrid>
      <w:tr w:rsidR="00DD56D6" w:rsidRPr="00F2697E" w:rsidTr="005F6C22">
        <w:trPr>
          <w:cnfStyle w:val="100000000000" w:firstRow="1" w:lastRow="0" w:firstColumn="0" w:lastColumn="0" w:oddVBand="0" w:evenVBand="0" w:oddHBand="0" w:evenHBand="0" w:firstRowFirstColumn="0" w:firstRowLastColumn="0" w:lastRowFirstColumn="0" w:lastRowLastColumn="0"/>
          <w:trHeight w:val="783"/>
        </w:trPr>
        <w:tc>
          <w:tcPr>
            <w:tcW w:w="1857" w:type="pct"/>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3C14B4" w:rsidRPr="00F2697E" w:rsidTr="005F6C22">
        <w:trPr>
          <w:trHeight w:val="783"/>
        </w:trPr>
        <w:tc>
          <w:tcPr>
            <w:tcW w:w="1857" w:type="pct"/>
            <w:noWrap/>
          </w:tcPr>
          <w:p w:rsidR="003C14B4" w:rsidRPr="00D513A8" w:rsidRDefault="003C14B4" w:rsidP="00311F16">
            <w:r w:rsidRPr="00D513A8">
              <w:t>CTE BMGT.3.3.1 Explain the purposes of external research services and explain why businesses use them for competitive purposes.</w:t>
            </w:r>
          </w:p>
        </w:tc>
        <w:tc>
          <w:tcPr>
            <w:tcW w:w="3143" w:type="pct"/>
          </w:tcPr>
          <w:p w:rsidR="003C14B4" w:rsidRPr="00D513A8" w:rsidRDefault="003C14B4" w:rsidP="00311F16"/>
        </w:tc>
      </w:tr>
      <w:tr w:rsidR="003C14B4" w:rsidRPr="00F2697E" w:rsidTr="005F6C22">
        <w:trPr>
          <w:trHeight w:val="783"/>
        </w:trPr>
        <w:tc>
          <w:tcPr>
            <w:tcW w:w="1857" w:type="pct"/>
            <w:noWrap/>
          </w:tcPr>
          <w:p w:rsidR="003C14B4" w:rsidRPr="00D513A8" w:rsidRDefault="003C14B4" w:rsidP="00311F16">
            <w:r w:rsidRPr="00D513A8">
              <w:t>CTE BMGT.3.3.2 Explain the purposes of internal research services and why businesses use them (e.g., consumer affairs, consumer panels, and marketing research).</w:t>
            </w:r>
          </w:p>
        </w:tc>
        <w:tc>
          <w:tcPr>
            <w:tcW w:w="3143" w:type="pct"/>
          </w:tcPr>
          <w:p w:rsidR="003C14B4" w:rsidRPr="00D513A8" w:rsidRDefault="003C14B4" w:rsidP="00311F16"/>
        </w:tc>
      </w:tr>
      <w:tr w:rsidR="003C14B4" w:rsidRPr="00F2697E" w:rsidTr="005F6C22">
        <w:trPr>
          <w:trHeight w:val="783"/>
        </w:trPr>
        <w:tc>
          <w:tcPr>
            <w:tcW w:w="1857" w:type="pct"/>
            <w:noWrap/>
          </w:tcPr>
          <w:p w:rsidR="003C14B4" w:rsidRPr="00D513A8" w:rsidRDefault="003C14B4" w:rsidP="00311F16">
            <w:r w:rsidRPr="00D513A8">
              <w:t>CTE BMGT.3.3.3 Describe why an ongoing analysis of customer satisfaction is necessary for attaining competitive advantage.</w:t>
            </w:r>
          </w:p>
        </w:tc>
        <w:tc>
          <w:tcPr>
            <w:tcW w:w="3143" w:type="pct"/>
          </w:tcPr>
          <w:p w:rsidR="003C14B4" w:rsidRDefault="003C14B4" w:rsidP="00311F16"/>
        </w:tc>
      </w:tr>
    </w:tbl>
    <w:p w:rsidR="002A62D0" w:rsidRDefault="002A62D0" w:rsidP="00895824">
      <w:pPr>
        <w:pStyle w:val="Heading3"/>
        <w:rPr>
          <w:rStyle w:val="IntenseEmphasis"/>
          <w:rFonts w:eastAsiaTheme="minorHAnsi" w:cstheme="minorBidi"/>
          <w:b/>
          <w:color w:val="417FD0" w:themeColor="text2" w:themeTint="99"/>
          <w:sz w:val="28"/>
          <w:szCs w:val="28"/>
        </w:rPr>
      </w:pPr>
    </w:p>
    <w:p w:rsidR="002A62D0" w:rsidRDefault="002A62D0" w:rsidP="00895824">
      <w:pPr>
        <w:pStyle w:val="Heading3"/>
        <w:rPr>
          <w:rStyle w:val="IntenseEmphasis"/>
          <w:rFonts w:eastAsiaTheme="minorHAnsi" w:cstheme="minorBidi"/>
          <w:b/>
          <w:color w:val="417FD0" w:themeColor="text2" w:themeTint="99"/>
          <w:sz w:val="28"/>
          <w:szCs w:val="28"/>
        </w:rPr>
      </w:pPr>
    </w:p>
    <w:p w:rsidR="004F6D5A" w:rsidRDefault="003C14B4" w:rsidP="00895824">
      <w:pPr>
        <w:pStyle w:val="Heading3"/>
        <w:rPr>
          <w:rStyle w:val="IntenseEmphasis"/>
          <w:rFonts w:eastAsiaTheme="minorHAnsi" w:cstheme="minorBidi"/>
          <w:b/>
          <w:color w:val="417FD0" w:themeColor="text2" w:themeTint="99"/>
          <w:sz w:val="28"/>
          <w:szCs w:val="28"/>
        </w:rPr>
      </w:pPr>
      <w:r w:rsidRPr="003C14B4">
        <w:rPr>
          <w:rStyle w:val="IntenseEmphasis"/>
          <w:rFonts w:eastAsiaTheme="minorHAnsi" w:cstheme="minorBidi"/>
          <w:b/>
          <w:color w:val="417FD0" w:themeColor="text2" w:themeTint="99"/>
          <w:sz w:val="28"/>
          <w:szCs w:val="28"/>
        </w:rPr>
        <w:t>Standard BMGT.4.0: Human Resource Management</w:t>
      </w:r>
    </w:p>
    <w:p w:rsidR="00FE7526" w:rsidRPr="00895824" w:rsidRDefault="003C14B4" w:rsidP="00895824">
      <w:pPr>
        <w:pStyle w:val="Heading3"/>
        <w:rPr>
          <w:rStyle w:val="IntenseEmphasis"/>
          <w:b/>
          <w:color w:val="auto"/>
          <w:sz w:val="28"/>
          <w:szCs w:val="28"/>
        </w:rPr>
      </w:pPr>
      <w:r w:rsidRPr="003C14B4">
        <w:rPr>
          <w:rFonts w:eastAsia="Times New Roman"/>
          <w:color w:val="auto"/>
        </w:rPr>
        <w:t xml:space="preserve">Performance Standard BMGT.4.1 Employee </w:t>
      </w:r>
      <w:r>
        <w:rPr>
          <w:rFonts w:eastAsia="Times New Roman"/>
          <w:color w:val="auto"/>
        </w:rPr>
        <w:t>D</w:t>
      </w:r>
      <w:r w:rsidRPr="003C14B4">
        <w:rPr>
          <w:rFonts w:eastAsia="Times New Roman"/>
          <w:color w:val="auto"/>
        </w:rPr>
        <w:t>evelopment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4.1 table"/>
      </w:tblPr>
      <w:tblGrid>
        <w:gridCol w:w="3456"/>
        <w:gridCol w:w="5849"/>
      </w:tblGrid>
      <w:tr w:rsidR="00FE7526" w:rsidRPr="001C565E" w:rsidTr="005F6C22">
        <w:trPr>
          <w:cnfStyle w:val="100000000000" w:firstRow="1" w:lastRow="0" w:firstColumn="0" w:lastColumn="0" w:oddVBand="0" w:evenVBand="0" w:oddHBand="0" w:evenHBand="0" w:firstRowFirstColumn="0" w:firstRowLastColumn="0" w:lastRowFirstColumn="0" w:lastRowLastColumn="0"/>
          <w:trHeight w:val="312"/>
        </w:trPr>
        <w:tc>
          <w:tcPr>
            <w:tcW w:w="1857" w:type="pct"/>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D62A6E" w:rsidRPr="00F2697E" w:rsidTr="005F6C22">
        <w:trPr>
          <w:trHeight w:val="783"/>
        </w:trPr>
        <w:tc>
          <w:tcPr>
            <w:tcW w:w="1857" w:type="pct"/>
            <w:noWrap/>
          </w:tcPr>
          <w:p w:rsidR="00D62A6E" w:rsidRPr="00084CA3" w:rsidRDefault="00D62A6E" w:rsidP="00311F16">
            <w:r w:rsidRPr="00084CA3">
              <w:t>CTE BMGT.4.1.1 Explain why orientation and ongoing training are needed for successful employee performance.</w:t>
            </w:r>
          </w:p>
        </w:tc>
        <w:tc>
          <w:tcPr>
            <w:tcW w:w="3143" w:type="pct"/>
          </w:tcPr>
          <w:p w:rsidR="00D62A6E" w:rsidRPr="00084CA3" w:rsidRDefault="00D62A6E" w:rsidP="00311F16"/>
        </w:tc>
      </w:tr>
      <w:tr w:rsidR="00D62A6E" w:rsidRPr="00F2697E" w:rsidTr="005F6C22">
        <w:trPr>
          <w:trHeight w:val="1070"/>
        </w:trPr>
        <w:tc>
          <w:tcPr>
            <w:tcW w:w="1857" w:type="pct"/>
            <w:noWrap/>
          </w:tcPr>
          <w:p w:rsidR="00D62A6E" w:rsidRPr="00084CA3" w:rsidRDefault="00D62A6E" w:rsidP="00311F16">
            <w:r w:rsidRPr="00084CA3">
              <w:t>CTE BMGT.4.1.2 State why professional development is a shared responsibility between the business and the individual.</w:t>
            </w:r>
          </w:p>
        </w:tc>
        <w:tc>
          <w:tcPr>
            <w:tcW w:w="3143" w:type="pct"/>
          </w:tcPr>
          <w:p w:rsidR="00D62A6E" w:rsidRPr="00084CA3" w:rsidRDefault="00D62A6E" w:rsidP="00311F16"/>
        </w:tc>
      </w:tr>
      <w:tr w:rsidR="00D62A6E" w:rsidRPr="00F2697E" w:rsidTr="005F6C22">
        <w:trPr>
          <w:trHeight w:val="1070"/>
        </w:trPr>
        <w:tc>
          <w:tcPr>
            <w:tcW w:w="1857" w:type="pct"/>
            <w:noWrap/>
          </w:tcPr>
          <w:p w:rsidR="00D62A6E" w:rsidRPr="00084CA3" w:rsidRDefault="00D62A6E" w:rsidP="00311F16">
            <w:r w:rsidRPr="00084CA3">
              <w:t>CTE BMGT.4.1.3 Identify different types of orientation and training needed.</w:t>
            </w:r>
          </w:p>
        </w:tc>
        <w:tc>
          <w:tcPr>
            <w:tcW w:w="3143" w:type="pct"/>
          </w:tcPr>
          <w:p w:rsidR="00D62A6E" w:rsidRPr="00084CA3" w:rsidRDefault="00D62A6E" w:rsidP="00311F16"/>
        </w:tc>
      </w:tr>
      <w:tr w:rsidR="00D62A6E" w:rsidRPr="00F2697E" w:rsidTr="005F6C22">
        <w:trPr>
          <w:trHeight w:val="1070"/>
        </w:trPr>
        <w:tc>
          <w:tcPr>
            <w:tcW w:w="1857" w:type="pct"/>
            <w:noWrap/>
          </w:tcPr>
          <w:p w:rsidR="00D62A6E" w:rsidRPr="00084CA3" w:rsidRDefault="00D62A6E" w:rsidP="00311F16">
            <w:r w:rsidRPr="00084CA3">
              <w:t>CTE BMGT.4.1.4 Explain the relationship of continuous training to professional development.</w:t>
            </w:r>
          </w:p>
        </w:tc>
        <w:tc>
          <w:tcPr>
            <w:tcW w:w="3143" w:type="pct"/>
          </w:tcPr>
          <w:p w:rsidR="00D62A6E" w:rsidRPr="00084CA3" w:rsidRDefault="00D62A6E" w:rsidP="00311F16"/>
        </w:tc>
      </w:tr>
      <w:tr w:rsidR="00D62A6E" w:rsidRPr="00F2697E" w:rsidTr="005F6C22">
        <w:trPr>
          <w:trHeight w:val="1070"/>
        </w:trPr>
        <w:tc>
          <w:tcPr>
            <w:tcW w:w="1857" w:type="pct"/>
            <w:noWrap/>
          </w:tcPr>
          <w:p w:rsidR="00D62A6E" w:rsidRPr="00084CA3" w:rsidRDefault="00D62A6E" w:rsidP="00311F16">
            <w:r w:rsidRPr="00084CA3">
              <w:t>CTE BMGT.4.1.5 Identify the benefits of other forms of employee development (e.g., workshops, conferences, course work, and professional associations).</w:t>
            </w:r>
          </w:p>
        </w:tc>
        <w:tc>
          <w:tcPr>
            <w:tcW w:w="3143" w:type="pct"/>
          </w:tcPr>
          <w:p w:rsidR="00D62A6E" w:rsidRPr="00084CA3" w:rsidRDefault="00D62A6E" w:rsidP="00311F16"/>
        </w:tc>
      </w:tr>
      <w:tr w:rsidR="00D62A6E" w:rsidRPr="00F2697E" w:rsidTr="005F6C22">
        <w:trPr>
          <w:trHeight w:val="1070"/>
        </w:trPr>
        <w:tc>
          <w:tcPr>
            <w:tcW w:w="1857" w:type="pct"/>
            <w:noWrap/>
          </w:tcPr>
          <w:p w:rsidR="00D62A6E" w:rsidRPr="00084CA3" w:rsidRDefault="00D62A6E" w:rsidP="00311F16">
            <w:r w:rsidRPr="00084CA3">
              <w:t>CTE BMGT.4.1.6 Determine preventive actions for office communication problems.</w:t>
            </w:r>
          </w:p>
        </w:tc>
        <w:tc>
          <w:tcPr>
            <w:tcW w:w="3143" w:type="pct"/>
          </w:tcPr>
          <w:p w:rsidR="00D62A6E" w:rsidRPr="00084CA3" w:rsidRDefault="00D62A6E" w:rsidP="00311F16"/>
        </w:tc>
      </w:tr>
      <w:tr w:rsidR="00D62A6E" w:rsidRPr="00F2697E" w:rsidTr="005F6C22">
        <w:trPr>
          <w:trHeight w:val="1070"/>
        </w:trPr>
        <w:tc>
          <w:tcPr>
            <w:tcW w:w="1857" w:type="pct"/>
            <w:noWrap/>
          </w:tcPr>
          <w:p w:rsidR="00D62A6E" w:rsidRPr="00084CA3" w:rsidRDefault="00D62A6E" w:rsidP="00311F16">
            <w:r w:rsidRPr="00084CA3">
              <w:t>CTE BMGT.4.1.7 Describe diversity and explain why it matters (e.g. social media).</w:t>
            </w:r>
          </w:p>
        </w:tc>
        <w:tc>
          <w:tcPr>
            <w:tcW w:w="3143" w:type="pct"/>
          </w:tcPr>
          <w:p w:rsidR="00D62A6E" w:rsidRDefault="00D62A6E" w:rsidP="00311F16"/>
        </w:tc>
      </w:tr>
    </w:tbl>
    <w:p w:rsidR="000162C8" w:rsidRPr="000162C8" w:rsidRDefault="00346020" w:rsidP="000162C8">
      <w:pPr>
        <w:pStyle w:val="Heading3"/>
        <w:rPr>
          <w:color w:val="auto"/>
        </w:rPr>
      </w:pPr>
      <w:r w:rsidRPr="00346020">
        <w:rPr>
          <w:rFonts w:eastAsia="Times New Roman"/>
          <w:color w:val="auto"/>
        </w:rPr>
        <w:lastRenderedPageBreak/>
        <w:t>Performance Standard BMGT.4.2 Evaluation</w:t>
      </w:r>
      <w:r>
        <w:rPr>
          <w:rFonts w:eastAsia="Times New Roman"/>
          <w:color w:val="auto"/>
        </w:rPr>
        <w:t xml:space="preserve"> </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2"/>
      </w:tblPr>
      <w:tblGrid>
        <w:gridCol w:w="3456"/>
        <w:gridCol w:w="5849"/>
      </w:tblGrid>
      <w:tr w:rsidR="00DD56D6" w:rsidRPr="00F2697E" w:rsidTr="005F6C22">
        <w:trPr>
          <w:cnfStyle w:val="100000000000" w:firstRow="1" w:lastRow="0" w:firstColumn="0" w:lastColumn="0" w:oddVBand="0" w:evenVBand="0" w:oddHBand="0" w:evenHBand="0" w:firstRowFirstColumn="0" w:firstRowLastColumn="0" w:lastRowFirstColumn="0" w:lastRowLastColumn="0"/>
          <w:trHeight w:val="1070"/>
        </w:trPr>
        <w:tc>
          <w:tcPr>
            <w:tcW w:w="1857" w:type="pct"/>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346020" w:rsidRPr="00F2697E" w:rsidTr="005F6C22">
        <w:trPr>
          <w:trHeight w:val="1070"/>
        </w:trPr>
        <w:tc>
          <w:tcPr>
            <w:tcW w:w="1857" w:type="pct"/>
            <w:noWrap/>
          </w:tcPr>
          <w:p w:rsidR="00346020" w:rsidRPr="005F0147" w:rsidRDefault="00346020" w:rsidP="00311F16">
            <w:r w:rsidRPr="005F0147">
              <w:t>CTE BMGT.4.2.1 Explain the need for employee evaluation.</w:t>
            </w:r>
          </w:p>
        </w:tc>
        <w:tc>
          <w:tcPr>
            <w:tcW w:w="3143" w:type="pct"/>
          </w:tcPr>
          <w:p w:rsidR="00346020" w:rsidRPr="005F0147" w:rsidRDefault="00346020" w:rsidP="00311F16"/>
        </w:tc>
      </w:tr>
      <w:tr w:rsidR="00346020" w:rsidRPr="00F2697E" w:rsidTr="005F6C22">
        <w:trPr>
          <w:trHeight w:val="1070"/>
        </w:trPr>
        <w:tc>
          <w:tcPr>
            <w:tcW w:w="1857" w:type="pct"/>
            <w:noWrap/>
          </w:tcPr>
          <w:p w:rsidR="00346020" w:rsidRPr="005F0147" w:rsidRDefault="00346020" w:rsidP="00311F16">
            <w:r w:rsidRPr="005F0147">
              <w:t>CTE BMGT.4.2.2 Explain how employees are evaluated.</w:t>
            </w:r>
          </w:p>
        </w:tc>
        <w:tc>
          <w:tcPr>
            <w:tcW w:w="3143" w:type="pct"/>
          </w:tcPr>
          <w:p w:rsidR="00346020" w:rsidRPr="005F0147" w:rsidRDefault="00346020" w:rsidP="00311F16"/>
        </w:tc>
      </w:tr>
      <w:tr w:rsidR="00346020" w:rsidRPr="00F2697E" w:rsidTr="005F6C22">
        <w:trPr>
          <w:trHeight w:val="1070"/>
        </w:trPr>
        <w:tc>
          <w:tcPr>
            <w:tcW w:w="1857" w:type="pct"/>
            <w:noWrap/>
          </w:tcPr>
          <w:p w:rsidR="00346020" w:rsidRPr="005F0147" w:rsidRDefault="00346020" w:rsidP="00311F16">
            <w:r w:rsidRPr="005F0147">
              <w:t>CTE BMGT.4.2.3 Identify the consequences to employees of positive or negative performance appraisals.</w:t>
            </w:r>
          </w:p>
        </w:tc>
        <w:tc>
          <w:tcPr>
            <w:tcW w:w="3143" w:type="pct"/>
          </w:tcPr>
          <w:p w:rsidR="00346020" w:rsidRPr="005F0147" w:rsidRDefault="00346020" w:rsidP="00311F16"/>
        </w:tc>
      </w:tr>
      <w:tr w:rsidR="00346020" w:rsidRPr="00F2697E" w:rsidTr="005F6C22">
        <w:trPr>
          <w:trHeight w:val="1070"/>
        </w:trPr>
        <w:tc>
          <w:tcPr>
            <w:tcW w:w="1857" w:type="pct"/>
            <w:noWrap/>
          </w:tcPr>
          <w:p w:rsidR="00346020" w:rsidRPr="005F0147" w:rsidRDefault="00346020" w:rsidP="00311F16">
            <w:r w:rsidRPr="005F0147">
              <w:t>CTE BMGT.4.2.4 Describe the procedures used in the evaluation process and why they are needed.</w:t>
            </w:r>
          </w:p>
        </w:tc>
        <w:tc>
          <w:tcPr>
            <w:tcW w:w="3143" w:type="pct"/>
          </w:tcPr>
          <w:p w:rsidR="00346020" w:rsidRPr="005F0147" w:rsidRDefault="00346020" w:rsidP="00311F16"/>
        </w:tc>
      </w:tr>
      <w:tr w:rsidR="00346020" w:rsidRPr="00F2697E" w:rsidTr="005F6C22">
        <w:trPr>
          <w:trHeight w:val="1070"/>
        </w:trPr>
        <w:tc>
          <w:tcPr>
            <w:tcW w:w="1857" w:type="pct"/>
            <w:noWrap/>
          </w:tcPr>
          <w:p w:rsidR="00346020" w:rsidRPr="005F0147" w:rsidRDefault="00346020" w:rsidP="00311F16">
            <w:r w:rsidRPr="005F0147">
              <w:t>CTE BMGT.4.2.5 Design an evaluation system.</w:t>
            </w:r>
          </w:p>
        </w:tc>
        <w:tc>
          <w:tcPr>
            <w:tcW w:w="3143" w:type="pct"/>
          </w:tcPr>
          <w:p w:rsidR="00346020" w:rsidRPr="005F0147" w:rsidRDefault="00346020" w:rsidP="00311F16"/>
        </w:tc>
      </w:tr>
      <w:tr w:rsidR="00346020" w:rsidRPr="00F2697E" w:rsidTr="005F6C22">
        <w:trPr>
          <w:trHeight w:val="1070"/>
        </w:trPr>
        <w:tc>
          <w:tcPr>
            <w:tcW w:w="1857" w:type="pct"/>
            <w:noWrap/>
          </w:tcPr>
          <w:p w:rsidR="00346020" w:rsidRPr="005F0147" w:rsidRDefault="00346020" w:rsidP="00311F16">
            <w:r w:rsidRPr="005F0147">
              <w:t>CTE BMGT.4.2.6 Describe the legal implications of using performance appraisals to terminate or demote employees.</w:t>
            </w:r>
          </w:p>
        </w:tc>
        <w:tc>
          <w:tcPr>
            <w:tcW w:w="3143" w:type="pct"/>
          </w:tcPr>
          <w:p w:rsidR="00346020" w:rsidRPr="005F0147" w:rsidRDefault="00346020" w:rsidP="00311F16"/>
        </w:tc>
      </w:tr>
      <w:tr w:rsidR="00346020" w:rsidRPr="00F2697E" w:rsidTr="005F6C22">
        <w:trPr>
          <w:trHeight w:val="1070"/>
        </w:trPr>
        <w:tc>
          <w:tcPr>
            <w:tcW w:w="1857" w:type="pct"/>
            <w:noWrap/>
          </w:tcPr>
          <w:p w:rsidR="00346020" w:rsidRPr="005F0147" w:rsidRDefault="00346020" w:rsidP="00311F16">
            <w:r w:rsidRPr="005F0147">
              <w:t>CTE BMGT.4.2.7 Choose appropriate action in solving problems involving violation of business principles.</w:t>
            </w:r>
          </w:p>
        </w:tc>
        <w:tc>
          <w:tcPr>
            <w:tcW w:w="3143" w:type="pct"/>
          </w:tcPr>
          <w:p w:rsidR="00346020" w:rsidRDefault="00346020" w:rsidP="00311F16"/>
        </w:tc>
      </w:tr>
    </w:tbl>
    <w:p w:rsidR="000162C8" w:rsidRPr="00895824" w:rsidRDefault="00346020" w:rsidP="00895824">
      <w:pPr>
        <w:pStyle w:val="Heading3"/>
        <w:rPr>
          <w:color w:val="auto"/>
        </w:rPr>
      </w:pPr>
      <w:r w:rsidRPr="00346020">
        <w:rPr>
          <w:rFonts w:eastAsia="Times New Roman"/>
          <w:color w:val="auto"/>
        </w:rPr>
        <w:lastRenderedPageBreak/>
        <w:t>Performance St</w:t>
      </w:r>
      <w:r>
        <w:rPr>
          <w:rFonts w:eastAsia="Times New Roman"/>
          <w:color w:val="auto"/>
        </w:rPr>
        <w:t>andard BMGT.4.3 Recruiting and S</w:t>
      </w:r>
      <w:r w:rsidRPr="00346020">
        <w:rPr>
          <w:rFonts w:eastAsia="Times New Roman"/>
          <w:color w:val="auto"/>
        </w:rPr>
        <w:t>election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3"/>
      </w:tblPr>
      <w:tblGrid>
        <w:gridCol w:w="3456"/>
        <w:gridCol w:w="5849"/>
      </w:tblGrid>
      <w:tr w:rsidR="00DD56D6" w:rsidRPr="00F2697E" w:rsidTr="005F6C22">
        <w:trPr>
          <w:cnfStyle w:val="100000000000" w:firstRow="1" w:lastRow="0" w:firstColumn="0" w:lastColumn="0" w:oddVBand="0" w:evenVBand="0" w:oddHBand="0" w:evenHBand="0" w:firstRowFirstColumn="0" w:firstRowLastColumn="0" w:lastRowFirstColumn="0" w:lastRowLastColumn="0"/>
          <w:trHeight w:val="1070"/>
        </w:trPr>
        <w:tc>
          <w:tcPr>
            <w:tcW w:w="1857" w:type="pct"/>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346020" w:rsidRPr="00F2697E" w:rsidTr="005F6C22">
        <w:trPr>
          <w:trHeight w:val="1070"/>
        </w:trPr>
        <w:tc>
          <w:tcPr>
            <w:tcW w:w="1857" w:type="pct"/>
            <w:noWrap/>
          </w:tcPr>
          <w:p w:rsidR="00346020" w:rsidRPr="008D516C" w:rsidRDefault="00346020" w:rsidP="00311F16">
            <w:r w:rsidRPr="008D516C">
              <w:t>CTE BMGT.4.3.1 Identify recruiting sources of new employees.</w:t>
            </w:r>
          </w:p>
        </w:tc>
        <w:tc>
          <w:tcPr>
            <w:tcW w:w="3143" w:type="pct"/>
          </w:tcPr>
          <w:p w:rsidR="00346020" w:rsidRPr="008D516C" w:rsidRDefault="00346020" w:rsidP="00311F16"/>
        </w:tc>
      </w:tr>
      <w:tr w:rsidR="00346020" w:rsidRPr="00F2697E" w:rsidTr="005F6C22">
        <w:trPr>
          <w:trHeight w:val="1070"/>
        </w:trPr>
        <w:tc>
          <w:tcPr>
            <w:tcW w:w="1857" w:type="pct"/>
            <w:noWrap/>
          </w:tcPr>
          <w:p w:rsidR="00346020" w:rsidRPr="008D516C" w:rsidRDefault="00346020" w:rsidP="00311F16">
            <w:r w:rsidRPr="008D516C">
              <w:t>CTE BMGT.4.3.2 Identify methods used to recruit and select employees.</w:t>
            </w:r>
          </w:p>
        </w:tc>
        <w:tc>
          <w:tcPr>
            <w:tcW w:w="3143" w:type="pct"/>
          </w:tcPr>
          <w:p w:rsidR="00346020" w:rsidRPr="008D516C" w:rsidRDefault="00346020" w:rsidP="00311F16"/>
        </w:tc>
      </w:tr>
      <w:tr w:rsidR="00346020" w:rsidRPr="00F2697E" w:rsidTr="005F6C22">
        <w:trPr>
          <w:trHeight w:val="1070"/>
        </w:trPr>
        <w:tc>
          <w:tcPr>
            <w:tcW w:w="1857" w:type="pct"/>
            <w:noWrap/>
          </w:tcPr>
          <w:p w:rsidR="00346020" w:rsidRPr="008D516C" w:rsidRDefault="00346020" w:rsidP="00311F16">
            <w:r w:rsidRPr="008D516C">
              <w:t>CTE BMGT.4.3.3 Complete a job application form.</w:t>
            </w:r>
          </w:p>
        </w:tc>
        <w:tc>
          <w:tcPr>
            <w:tcW w:w="3143" w:type="pct"/>
          </w:tcPr>
          <w:p w:rsidR="00346020" w:rsidRPr="008D516C" w:rsidRDefault="00346020" w:rsidP="00311F16"/>
        </w:tc>
      </w:tr>
      <w:tr w:rsidR="00346020" w:rsidRPr="00F2697E" w:rsidTr="005F6C22">
        <w:trPr>
          <w:trHeight w:val="1070"/>
        </w:trPr>
        <w:tc>
          <w:tcPr>
            <w:tcW w:w="1857" w:type="pct"/>
            <w:noWrap/>
          </w:tcPr>
          <w:p w:rsidR="00346020" w:rsidRPr="008D516C" w:rsidRDefault="00346020" w:rsidP="00311F16">
            <w:r w:rsidRPr="008D516C">
              <w:t>CTE BMGT.4.3.4 Describe legislation affecting the selection process and why it is important (e.g., affirmative action, right to privacy).</w:t>
            </w:r>
          </w:p>
        </w:tc>
        <w:tc>
          <w:tcPr>
            <w:tcW w:w="3143" w:type="pct"/>
          </w:tcPr>
          <w:p w:rsidR="00346020" w:rsidRPr="008D516C" w:rsidRDefault="00346020" w:rsidP="00311F16"/>
        </w:tc>
      </w:tr>
      <w:tr w:rsidR="00346020" w:rsidRPr="00F2697E" w:rsidTr="005F6C22">
        <w:trPr>
          <w:trHeight w:val="1070"/>
        </w:trPr>
        <w:tc>
          <w:tcPr>
            <w:tcW w:w="1857" w:type="pct"/>
            <w:noWrap/>
          </w:tcPr>
          <w:p w:rsidR="00346020" w:rsidRPr="008D516C" w:rsidRDefault="00346020" w:rsidP="00311F16">
            <w:r w:rsidRPr="008D516C">
              <w:t>CTE BMGT.4.3.5 Identify common selection tools and determine why they are used (e.g., interview, tests, reference checks).</w:t>
            </w:r>
          </w:p>
        </w:tc>
        <w:tc>
          <w:tcPr>
            <w:tcW w:w="3143" w:type="pct"/>
          </w:tcPr>
          <w:p w:rsidR="00346020" w:rsidRDefault="00346020" w:rsidP="00311F16"/>
        </w:tc>
      </w:tr>
      <w:tr w:rsidR="00346020" w:rsidRPr="00F2697E" w:rsidTr="005F6C22">
        <w:trPr>
          <w:trHeight w:val="1070"/>
        </w:trPr>
        <w:tc>
          <w:tcPr>
            <w:tcW w:w="1857" w:type="pct"/>
            <w:noWrap/>
          </w:tcPr>
          <w:p w:rsidR="00346020" w:rsidRPr="008D516C" w:rsidRDefault="00346020" w:rsidP="00311F16">
            <w:r w:rsidRPr="00346020">
              <w:t>CTE BMGT.4.3.6 Develop a job description and determine how it will be used in the recruiting process.</w:t>
            </w:r>
            <w:r w:rsidRPr="00346020">
              <w:tab/>
            </w:r>
          </w:p>
        </w:tc>
        <w:tc>
          <w:tcPr>
            <w:tcW w:w="3143" w:type="pct"/>
          </w:tcPr>
          <w:p w:rsidR="00346020" w:rsidRDefault="00346020" w:rsidP="00311F16"/>
        </w:tc>
      </w:tr>
    </w:tbl>
    <w:p w:rsidR="00895824" w:rsidRPr="00895824" w:rsidRDefault="00346020" w:rsidP="00895824">
      <w:pPr>
        <w:pStyle w:val="Heading3"/>
        <w:rPr>
          <w:color w:val="auto"/>
        </w:rPr>
      </w:pPr>
      <w:r w:rsidRPr="00346020">
        <w:rPr>
          <w:rFonts w:eastAsia="Times New Roman"/>
          <w:color w:val="auto"/>
        </w:rPr>
        <w:t>Performance Standard BMGT.4.4 Labor Contract Implementation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4"/>
      </w:tblPr>
      <w:tblGrid>
        <w:gridCol w:w="3456"/>
        <w:gridCol w:w="5849"/>
      </w:tblGrid>
      <w:tr w:rsidR="00DD56D6" w:rsidRPr="00F2697E" w:rsidTr="002A62D0">
        <w:trPr>
          <w:cnfStyle w:val="100000000000" w:firstRow="1" w:lastRow="0" w:firstColumn="0" w:lastColumn="0" w:oddVBand="0" w:evenVBand="0" w:oddHBand="0" w:evenHBand="0" w:firstRowFirstColumn="0" w:firstRowLastColumn="0" w:lastRowFirstColumn="0" w:lastRowLastColumn="0"/>
          <w:cantSplit/>
          <w:trHeight w:val="1070"/>
          <w:tblHeader/>
        </w:trPr>
        <w:tc>
          <w:tcPr>
            <w:tcW w:w="1857" w:type="pct"/>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346020" w:rsidRPr="00F2697E" w:rsidTr="005F6C22">
        <w:trPr>
          <w:trHeight w:val="1070"/>
        </w:trPr>
        <w:tc>
          <w:tcPr>
            <w:tcW w:w="1857" w:type="pct"/>
            <w:noWrap/>
          </w:tcPr>
          <w:p w:rsidR="00346020" w:rsidRPr="0029682E" w:rsidRDefault="00346020" w:rsidP="00311F16">
            <w:r w:rsidRPr="0029682E">
              <w:t>CTE BMGT.4.4.1 Describe the common elements of a labor contract.</w:t>
            </w:r>
          </w:p>
        </w:tc>
        <w:tc>
          <w:tcPr>
            <w:tcW w:w="3143" w:type="pct"/>
          </w:tcPr>
          <w:p w:rsidR="00346020" w:rsidRDefault="00346020" w:rsidP="00311F16"/>
        </w:tc>
      </w:tr>
      <w:tr w:rsidR="00346020" w:rsidRPr="00F2697E" w:rsidTr="005F6C22">
        <w:trPr>
          <w:trHeight w:val="1070"/>
        </w:trPr>
        <w:tc>
          <w:tcPr>
            <w:tcW w:w="1857" w:type="pct"/>
            <w:noWrap/>
          </w:tcPr>
          <w:p w:rsidR="00346020" w:rsidRPr="00755F4B" w:rsidRDefault="00346020" w:rsidP="00311F16">
            <w:r w:rsidRPr="00755F4B">
              <w:lastRenderedPageBreak/>
              <w:t>CTE BMGT.4.4.2 Outline the procedures involved in the grievance process.</w:t>
            </w:r>
          </w:p>
        </w:tc>
        <w:tc>
          <w:tcPr>
            <w:tcW w:w="3143" w:type="pct"/>
          </w:tcPr>
          <w:p w:rsidR="00346020" w:rsidRPr="00755F4B" w:rsidRDefault="00346020" w:rsidP="00311F16"/>
        </w:tc>
      </w:tr>
      <w:tr w:rsidR="00346020" w:rsidRPr="00F2697E" w:rsidTr="005F6C22">
        <w:trPr>
          <w:trHeight w:val="1070"/>
        </w:trPr>
        <w:tc>
          <w:tcPr>
            <w:tcW w:w="1857" w:type="pct"/>
            <w:noWrap/>
          </w:tcPr>
          <w:p w:rsidR="00346020" w:rsidRPr="00755F4B" w:rsidRDefault="00346020" w:rsidP="00311F16">
            <w:r w:rsidRPr="00755F4B">
              <w:t>CTE BMGT.4.4.3 Discuss the role of human resources personnel in the collective bargaining process.</w:t>
            </w:r>
          </w:p>
        </w:tc>
        <w:tc>
          <w:tcPr>
            <w:tcW w:w="3143" w:type="pct"/>
          </w:tcPr>
          <w:p w:rsidR="00346020" w:rsidRDefault="00346020" w:rsidP="00311F16"/>
        </w:tc>
      </w:tr>
    </w:tbl>
    <w:p w:rsidR="001F7395" w:rsidRPr="001F7395" w:rsidRDefault="001F7395" w:rsidP="001F7395">
      <w:pPr>
        <w:keepNext/>
        <w:keepLines/>
        <w:spacing w:before="240" w:after="0"/>
        <w:outlineLvl w:val="2"/>
        <w:rPr>
          <w:rFonts w:eastAsiaTheme="majorEastAsia" w:cstheme="majorBidi"/>
          <w:b/>
          <w:color w:val="auto"/>
          <w:szCs w:val="24"/>
        </w:rPr>
      </w:pPr>
      <w:r w:rsidRPr="001F7395">
        <w:rPr>
          <w:rFonts w:eastAsia="Times New Roman" w:cstheme="majorBidi"/>
          <w:b/>
          <w:color w:val="auto"/>
          <w:szCs w:val="24"/>
        </w:rPr>
        <w:t xml:space="preserve">Performance Standard BMGT.4.5 Compensation, </w:t>
      </w:r>
      <w:r>
        <w:rPr>
          <w:rFonts w:eastAsia="Times New Roman" w:cstheme="majorBidi"/>
          <w:b/>
          <w:color w:val="auto"/>
          <w:szCs w:val="24"/>
        </w:rPr>
        <w:t>Promotion, Benefits, a</w:t>
      </w:r>
      <w:r w:rsidRPr="001F7395">
        <w:rPr>
          <w:rFonts w:eastAsia="Times New Roman" w:cstheme="majorBidi"/>
          <w:b/>
          <w:color w:val="auto"/>
          <w:szCs w:val="24"/>
        </w:rPr>
        <w:t>nd Incentives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4"/>
      </w:tblPr>
      <w:tblGrid>
        <w:gridCol w:w="3456"/>
        <w:gridCol w:w="5849"/>
      </w:tblGrid>
      <w:tr w:rsidR="001F7395" w:rsidRPr="001F7395" w:rsidTr="002A62D0">
        <w:trPr>
          <w:cnfStyle w:val="100000000000" w:firstRow="1" w:lastRow="0" w:firstColumn="0" w:lastColumn="0" w:oddVBand="0" w:evenVBand="0" w:oddHBand="0" w:evenHBand="0" w:firstRowFirstColumn="0" w:firstRowLastColumn="0" w:lastRowFirstColumn="0" w:lastRowLastColumn="0"/>
          <w:trHeight w:val="1070"/>
          <w:tblHeader/>
        </w:trPr>
        <w:tc>
          <w:tcPr>
            <w:tcW w:w="1857" w:type="pct"/>
            <w:shd w:val="clear" w:color="auto" w:fill="BFD4EF" w:themeFill="text2" w:themeFillTint="33"/>
            <w:noWrap/>
          </w:tcPr>
          <w:p w:rsidR="001F7395" w:rsidRPr="001F7395" w:rsidRDefault="001F7395" w:rsidP="001F7395">
            <w:pPr>
              <w:rPr>
                <w:rFonts w:eastAsia="Times New Roman"/>
                <w:b w:val="0"/>
              </w:rPr>
            </w:pPr>
            <w:r w:rsidRPr="001F7395">
              <w:rPr>
                <w:rFonts w:eastAsia="Times New Roman"/>
              </w:rPr>
              <w:t>Student Competencies by Performance Standard</w:t>
            </w:r>
          </w:p>
        </w:tc>
        <w:tc>
          <w:tcPr>
            <w:tcW w:w="3143" w:type="pct"/>
            <w:shd w:val="clear" w:color="auto" w:fill="BFD4EF" w:themeFill="text2" w:themeFillTint="33"/>
          </w:tcPr>
          <w:p w:rsidR="001F7395" w:rsidRPr="001F7395" w:rsidRDefault="001F7395" w:rsidP="001F7395">
            <w:pPr>
              <w:rPr>
                <w:rFonts w:eastAsia="Times New Roman"/>
                <w:b w:val="0"/>
              </w:rPr>
            </w:pPr>
            <w:r w:rsidRPr="001F7395">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F7395">
              <w:rPr>
                <w:rFonts w:eastAsia="Times New Roman"/>
              </w:rPr>
              <w:t>, not just page numbers.</w:t>
            </w:r>
          </w:p>
        </w:tc>
      </w:tr>
      <w:tr w:rsidR="001F7395" w:rsidRPr="001F7395" w:rsidTr="005F6C22">
        <w:trPr>
          <w:trHeight w:val="1070"/>
        </w:trPr>
        <w:tc>
          <w:tcPr>
            <w:tcW w:w="1857" w:type="pct"/>
            <w:noWrap/>
          </w:tcPr>
          <w:p w:rsidR="001F7395" w:rsidRPr="00274EA9" w:rsidRDefault="001F7395" w:rsidP="00311F16">
            <w:r w:rsidRPr="00274EA9">
              <w:t>CTE BMGT.4.5.1 Identify benefits available to all employees.</w:t>
            </w:r>
          </w:p>
        </w:tc>
        <w:tc>
          <w:tcPr>
            <w:tcW w:w="3143" w:type="pct"/>
          </w:tcPr>
          <w:p w:rsidR="001F7395" w:rsidRPr="00274EA9" w:rsidRDefault="001F7395" w:rsidP="00311F16"/>
        </w:tc>
      </w:tr>
      <w:tr w:rsidR="001F7395" w:rsidRPr="001F7395" w:rsidTr="005F6C22">
        <w:trPr>
          <w:trHeight w:val="1070"/>
        </w:trPr>
        <w:tc>
          <w:tcPr>
            <w:tcW w:w="1857" w:type="pct"/>
            <w:noWrap/>
          </w:tcPr>
          <w:p w:rsidR="001F7395" w:rsidRPr="00274EA9" w:rsidRDefault="001F7395" w:rsidP="00311F16">
            <w:r w:rsidRPr="00274EA9">
              <w:t>CTE BMGT.4.5.2 Explain the methods used to compensate employees (e.g., wages, salary, commission).</w:t>
            </w:r>
          </w:p>
        </w:tc>
        <w:tc>
          <w:tcPr>
            <w:tcW w:w="3143" w:type="pct"/>
          </w:tcPr>
          <w:p w:rsidR="001F7395" w:rsidRPr="00274EA9" w:rsidRDefault="001F7395" w:rsidP="00311F16"/>
        </w:tc>
      </w:tr>
      <w:tr w:rsidR="001F7395" w:rsidRPr="001F7395" w:rsidTr="005F6C22">
        <w:trPr>
          <w:trHeight w:val="1070"/>
        </w:trPr>
        <w:tc>
          <w:tcPr>
            <w:tcW w:w="1857" w:type="pct"/>
            <w:noWrap/>
          </w:tcPr>
          <w:p w:rsidR="001F7395" w:rsidRPr="00274EA9" w:rsidRDefault="001F7395" w:rsidP="00311F16">
            <w:r w:rsidRPr="00274EA9">
              <w:t>CTE BMGT.4.5.3 Identify various career paths available to employees.</w:t>
            </w:r>
          </w:p>
        </w:tc>
        <w:tc>
          <w:tcPr>
            <w:tcW w:w="3143" w:type="pct"/>
          </w:tcPr>
          <w:p w:rsidR="001F7395" w:rsidRPr="00274EA9" w:rsidRDefault="001F7395" w:rsidP="00311F16"/>
        </w:tc>
      </w:tr>
      <w:tr w:rsidR="001F7395" w:rsidRPr="001F7395" w:rsidTr="005F6C22">
        <w:trPr>
          <w:trHeight w:val="1070"/>
        </w:trPr>
        <w:tc>
          <w:tcPr>
            <w:tcW w:w="1857" w:type="pct"/>
            <w:noWrap/>
          </w:tcPr>
          <w:p w:rsidR="001F7395" w:rsidRPr="00274EA9" w:rsidRDefault="001F7395" w:rsidP="00311F16">
            <w:r w:rsidRPr="00274EA9">
              <w:t>CTE BMGT.4.5.4 Calculate wages paid under various compensation methods.</w:t>
            </w:r>
          </w:p>
        </w:tc>
        <w:tc>
          <w:tcPr>
            <w:tcW w:w="3143" w:type="pct"/>
          </w:tcPr>
          <w:p w:rsidR="001F7395" w:rsidRPr="00274EA9" w:rsidRDefault="001F7395" w:rsidP="00311F16"/>
        </w:tc>
      </w:tr>
      <w:tr w:rsidR="001F7395" w:rsidRPr="001F7395" w:rsidTr="005F6C22">
        <w:trPr>
          <w:trHeight w:val="1070"/>
        </w:trPr>
        <w:tc>
          <w:tcPr>
            <w:tcW w:w="1857" w:type="pct"/>
            <w:noWrap/>
          </w:tcPr>
          <w:p w:rsidR="001F7395" w:rsidRPr="00274EA9" w:rsidRDefault="001F7395" w:rsidP="00311F16">
            <w:r w:rsidRPr="00274EA9">
              <w:t>CTE BMGT.4.5.5 Describe policies and procedures used to manage compensation (e.g., company performance, benchmarking, profit sharing).</w:t>
            </w:r>
          </w:p>
        </w:tc>
        <w:tc>
          <w:tcPr>
            <w:tcW w:w="3143" w:type="pct"/>
          </w:tcPr>
          <w:p w:rsidR="001F7395" w:rsidRDefault="001F7395" w:rsidP="00311F16"/>
        </w:tc>
      </w:tr>
      <w:tr w:rsidR="001F7395" w:rsidRPr="001F7395" w:rsidTr="005F6C22">
        <w:trPr>
          <w:trHeight w:val="1070"/>
        </w:trPr>
        <w:tc>
          <w:tcPr>
            <w:tcW w:w="1857" w:type="pct"/>
            <w:noWrap/>
          </w:tcPr>
          <w:p w:rsidR="001F7395" w:rsidRPr="00102CFA" w:rsidRDefault="001F7395" w:rsidP="00311F16">
            <w:r w:rsidRPr="00102CFA">
              <w:t>CTE BMGT.4.5.6 Establish criteria for promoting employees.</w:t>
            </w:r>
          </w:p>
        </w:tc>
        <w:tc>
          <w:tcPr>
            <w:tcW w:w="3143" w:type="pct"/>
          </w:tcPr>
          <w:p w:rsidR="001F7395" w:rsidRPr="00102CFA" w:rsidRDefault="001F7395" w:rsidP="00311F16"/>
        </w:tc>
      </w:tr>
      <w:tr w:rsidR="001F7395" w:rsidRPr="001F7395" w:rsidTr="005F6C22">
        <w:trPr>
          <w:trHeight w:val="1070"/>
        </w:trPr>
        <w:tc>
          <w:tcPr>
            <w:tcW w:w="1857" w:type="pct"/>
            <w:noWrap/>
          </w:tcPr>
          <w:p w:rsidR="001F7395" w:rsidRPr="00102CFA" w:rsidRDefault="001F7395" w:rsidP="00311F16">
            <w:r w:rsidRPr="00102CFA">
              <w:lastRenderedPageBreak/>
              <w:t>CTE BMGT.4.5.7 Describe the relative merits and possible disadvantages of internal promotion vs. hiring from outside.</w:t>
            </w:r>
          </w:p>
        </w:tc>
        <w:tc>
          <w:tcPr>
            <w:tcW w:w="3143" w:type="pct"/>
          </w:tcPr>
          <w:p w:rsidR="001F7395" w:rsidRDefault="001F7395" w:rsidP="00311F16"/>
        </w:tc>
      </w:tr>
    </w:tbl>
    <w:p w:rsidR="001F7395" w:rsidRPr="001F7395" w:rsidRDefault="001F7395" w:rsidP="001F7395">
      <w:pPr>
        <w:keepNext/>
        <w:keepLines/>
        <w:spacing w:before="240" w:after="0"/>
        <w:outlineLvl w:val="2"/>
        <w:rPr>
          <w:rFonts w:eastAsiaTheme="majorEastAsia" w:cstheme="majorBidi"/>
          <w:b/>
          <w:color w:val="auto"/>
          <w:szCs w:val="24"/>
        </w:rPr>
      </w:pPr>
      <w:r w:rsidRPr="001F7395">
        <w:rPr>
          <w:rFonts w:eastAsia="Times New Roman" w:cstheme="majorBidi"/>
          <w:b/>
          <w:color w:val="auto"/>
          <w:szCs w:val="24"/>
        </w:rPr>
        <w:t xml:space="preserve">Performance Standard BMGT.4.6 Separation, </w:t>
      </w:r>
      <w:r w:rsidR="00311F16">
        <w:rPr>
          <w:rFonts w:eastAsia="Times New Roman" w:cstheme="majorBidi"/>
          <w:b/>
          <w:color w:val="auto"/>
          <w:szCs w:val="24"/>
        </w:rPr>
        <w:t>Termination, a</w:t>
      </w:r>
      <w:r w:rsidR="00311F16" w:rsidRPr="001F7395">
        <w:rPr>
          <w:rFonts w:eastAsia="Times New Roman" w:cstheme="majorBidi"/>
          <w:b/>
          <w:color w:val="auto"/>
          <w:szCs w:val="24"/>
        </w:rPr>
        <w:t>nd Transition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4"/>
      </w:tblPr>
      <w:tblGrid>
        <w:gridCol w:w="3456"/>
        <w:gridCol w:w="5849"/>
      </w:tblGrid>
      <w:tr w:rsidR="001F7395" w:rsidRPr="001F7395" w:rsidTr="005F6C22">
        <w:trPr>
          <w:cnfStyle w:val="100000000000" w:firstRow="1" w:lastRow="0" w:firstColumn="0" w:lastColumn="0" w:oddVBand="0" w:evenVBand="0" w:oddHBand="0" w:evenHBand="0" w:firstRowFirstColumn="0" w:firstRowLastColumn="0" w:lastRowFirstColumn="0" w:lastRowLastColumn="0"/>
          <w:trHeight w:val="1070"/>
        </w:trPr>
        <w:tc>
          <w:tcPr>
            <w:tcW w:w="1857" w:type="pct"/>
            <w:shd w:val="clear" w:color="auto" w:fill="BFD4EF" w:themeFill="text2" w:themeFillTint="33"/>
            <w:noWrap/>
          </w:tcPr>
          <w:p w:rsidR="001F7395" w:rsidRPr="001F7395" w:rsidRDefault="001F7395" w:rsidP="009F2B5C">
            <w:pPr>
              <w:rPr>
                <w:rFonts w:eastAsia="Times New Roman"/>
                <w:b w:val="0"/>
              </w:rPr>
            </w:pPr>
            <w:r w:rsidRPr="001F7395">
              <w:rPr>
                <w:rFonts w:eastAsia="Times New Roman"/>
              </w:rPr>
              <w:t>Student Competencies by Performance Standard</w:t>
            </w:r>
          </w:p>
        </w:tc>
        <w:tc>
          <w:tcPr>
            <w:tcW w:w="3143" w:type="pct"/>
            <w:shd w:val="clear" w:color="auto" w:fill="BFD4EF" w:themeFill="text2" w:themeFillTint="33"/>
          </w:tcPr>
          <w:p w:rsidR="001F7395" w:rsidRPr="001F7395" w:rsidRDefault="001F7395" w:rsidP="009F2B5C">
            <w:pPr>
              <w:rPr>
                <w:rFonts w:eastAsia="Times New Roman"/>
                <w:b w:val="0"/>
              </w:rPr>
            </w:pPr>
            <w:r w:rsidRPr="001F7395">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F7395">
              <w:rPr>
                <w:rFonts w:eastAsia="Times New Roman"/>
              </w:rPr>
              <w:t>, not just page numbers.</w:t>
            </w:r>
          </w:p>
        </w:tc>
      </w:tr>
      <w:tr w:rsidR="00311F16" w:rsidRPr="001F7395" w:rsidTr="005F6C22">
        <w:trPr>
          <w:trHeight w:val="1070"/>
        </w:trPr>
        <w:tc>
          <w:tcPr>
            <w:tcW w:w="1857" w:type="pct"/>
            <w:noWrap/>
          </w:tcPr>
          <w:p w:rsidR="00311F16" w:rsidRDefault="00311F16" w:rsidP="00311F16">
            <w:r>
              <w:t>CTE BMGT.4.6.1 Define the concept of downsizing and why it occurs.</w:t>
            </w:r>
          </w:p>
        </w:tc>
        <w:tc>
          <w:tcPr>
            <w:tcW w:w="3143" w:type="pct"/>
          </w:tcPr>
          <w:p w:rsidR="00311F16" w:rsidRPr="00904527" w:rsidRDefault="00311F16" w:rsidP="00311F16">
            <w:pPr>
              <w:rPr>
                <w:rFonts w:eastAsia="Times New Roman"/>
              </w:rPr>
            </w:pPr>
          </w:p>
        </w:tc>
      </w:tr>
      <w:tr w:rsidR="00311F16" w:rsidRPr="001F7395" w:rsidTr="005F6C22">
        <w:trPr>
          <w:trHeight w:val="1070"/>
        </w:trPr>
        <w:tc>
          <w:tcPr>
            <w:tcW w:w="1857" w:type="pct"/>
            <w:noWrap/>
          </w:tcPr>
          <w:p w:rsidR="00311F16" w:rsidRDefault="00311F16" w:rsidP="00311F16">
            <w:r>
              <w:t>CTE BMGT.4.6.2 Describe programs available to assist displaced employees.</w:t>
            </w:r>
          </w:p>
        </w:tc>
        <w:tc>
          <w:tcPr>
            <w:tcW w:w="3143" w:type="pct"/>
          </w:tcPr>
          <w:p w:rsidR="00311F16" w:rsidRPr="00904527" w:rsidRDefault="00311F16" w:rsidP="00311F16">
            <w:pPr>
              <w:rPr>
                <w:rFonts w:eastAsia="Times New Roman"/>
              </w:rPr>
            </w:pPr>
          </w:p>
        </w:tc>
      </w:tr>
      <w:tr w:rsidR="00311F16" w:rsidRPr="001F7395" w:rsidTr="005F6C22">
        <w:trPr>
          <w:trHeight w:val="1070"/>
        </w:trPr>
        <w:tc>
          <w:tcPr>
            <w:tcW w:w="1857" w:type="pct"/>
            <w:noWrap/>
          </w:tcPr>
          <w:p w:rsidR="00311F16" w:rsidRDefault="00311F16" w:rsidP="00311F16">
            <w:r>
              <w:t>CTE BMGT.4.6.3 Discuss how internal and external factors can affect downsizing (e.g., economy, competition, government regulations).</w:t>
            </w:r>
          </w:p>
        </w:tc>
        <w:tc>
          <w:tcPr>
            <w:tcW w:w="3143" w:type="pct"/>
          </w:tcPr>
          <w:p w:rsidR="00311F16" w:rsidRPr="00904527" w:rsidRDefault="00311F16" w:rsidP="00311F16">
            <w:pPr>
              <w:rPr>
                <w:rFonts w:eastAsia="Times New Roman"/>
              </w:rPr>
            </w:pPr>
          </w:p>
        </w:tc>
      </w:tr>
      <w:tr w:rsidR="00311F16" w:rsidRPr="001F7395" w:rsidTr="005F6C22">
        <w:trPr>
          <w:trHeight w:val="1070"/>
        </w:trPr>
        <w:tc>
          <w:tcPr>
            <w:tcW w:w="1857" w:type="pct"/>
            <w:noWrap/>
          </w:tcPr>
          <w:p w:rsidR="00311F16" w:rsidRDefault="00311F16" w:rsidP="00311F16">
            <w:r>
              <w:t>CTE BMGT.4.6.4 Identify the consequences of downsizing on the individual, the company, the economy, and society.</w:t>
            </w:r>
          </w:p>
        </w:tc>
        <w:tc>
          <w:tcPr>
            <w:tcW w:w="3143" w:type="pct"/>
          </w:tcPr>
          <w:p w:rsidR="00311F16" w:rsidRPr="00904527" w:rsidRDefault="00311F16" w:rsidP="00311F16">
            <w:pPr>
              <w:rPr>
                <w:rFonts w:eastAsia="Times New Roman"/>
              </w:rPr>
            </w:pPr>
          </w:p>
        </w:tc>
      </w:tr>
      <w:tr w:rsidR="00311F16" w:rsidRPr="001F7395" w:rsidTr="005F6C22">
        <w:trPr>
          <w:trHeight w:val="1070"/>
        </w:trPr>
        <w:tc>
          <w:tcPr>
            <w:tcW w:w="1857" w:type="pct"/>
            <w:noWrap/>
          </w:tcPr>
          <w:p w:rsidR="00311F16" w:rsidRDefault="00311F16" w:rsidP="00311F16">
            <w:r w:rsidRPr="00AD0033">
              <w:t>CTE BMGT.4.6.5</w:t>
            </w:r>
            <w:r>
              <w:t xml:space="preserve"> Discuss whether a company has a responsibility to provide retraining programs and severance packages for displaced workers.</w:t>
            </w:r>
          </w:p>
        </w:tc>
        <w:tc>
          <w:tcPr>
            <w:tcW w:w="3143" w:type="pct"/>
          </w:tcPr>
          <w:p w:rsidR="00311F16" w:rsidRPr="00904527" w:rsidRDefault="00311F16" w:rsidP="00311F16">
            <w:pPr>
              <w:rPr>
                <w:rFonts w:eastAsia="Times New Roman"/>
              </w:rPr>
            </w:pPr>
          </w:p>
        </w:tc>
      </w:tr>
    </w:tbl>
    <w:p w:rsidR="00EF4939" w:rsidRPr="001F7395" w:rsidRDefault="00EF4939" w:rsidP="00EF4939">
      <w:pPr>
        <w:keepNext/>
        <w:keepLines/>
        <w:spacing w:before="240" w:after="0"/>
        <w:outlineLvl w:val="2"/>
        <w:rPr>
          <w:rFonts w:eastAsiaTheme="majorEastAsia" w:cstheme="majorBidi"/>
          <w:b/>
          <w:color w:val="auto"/>
          <w:szCs w:val="24"/>
        </w:rPr>
      </w:pPr>
      <w:r w:rsidRPr="00EF4939">
        <w:rPr>
          <w:rFonts w:eastAsia="Times New Roman" w:cstheme="majorBidi"/>
          <w:b/>
          <w:color w:val="auto"/>
          <w:szCs w:val="24"/>
        </w:rPr>
        <w:lastRenderedPageBreak/>
        <w:t xml:space="preserve">Performance Standard BMGT.4.7 Labor </w:t>
      </w:r>
      <w:r>
        <w:rPr>
          <w:rFonts w:eastAsia="Times New Roman" w:cstheme="majorBidi"/>
          <w:b/>
          <w:color w:val="auto"/>
          <w:szCs w:val="24"/>
        </w:rPr>
        <w:t>L</w:t>
      </w:r>
      <w:r w:rsidRPr="00EF4939">
        <w:rPr>
          <w:rFonts w:eastAsia="Times New Roman" w:cstheme="majorBidi"/>
          <w:b/>
          <w:color w:val="auto"/>
          <w:szCs w:val="24"/>
        </w:rPr>
        <w:t>egislation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4"/>
      </w:tblPr>
      <w:tblGrid>
        <w:gridCol w:w="3456"/>
        <w:gridCol w:w="5849"/>
      </w:tblGrid>
      <w:tr w:rsidR="00EF4939" w:rsidRPr="001F7395" w:rsidTr="005F6C22">
        <w:trPr>
          <w:cnfStyle w:val="100000000000" w:firstRow="1" w:lastRow="0" w:firstColumn="0" w:lastColumn="0" w:oddVBand="0" w:evenVBand="0" w:oddHBand="0" w:evenHBand="0" w:firstRowFirstColumn="0" w:firstRowLastColumn="0" w:lastRowFirstColumn="0" w:lastRowLastColumn="0"/>
          <w:trHeight w:val="1070"/>
        </w:trPr>
        <w:tc>
          <w:tcPr>
            <w:tcW w:w="1857" w:type="pct"/>
            <w:shd w:val="clear" w:color="auto" w:fill="BFD4EF" w:themeFill="text2" w:themeFillTint="33"/>
            <w:noWrap/>
          </w:tcPr>
          <w:p w:rsidR="00EF4939" w:rsidRPr="001F7395" w:rsidRDefault="00EF4939" w:rsidP="009F2B5C">
            <w:pPr>
              <w:rPr>
                <w:rFonts w:eastAsia="Times New Roman"/>
                <w:b w:val="0"/>
              </w:rPr>
            </w:pPr>
            <w:r w:rsidRPr="001F7395">
              <w:rPr>
                <w:rFonts w:eastAsia="Times New Roman"/>
              </w:rPr>
              <w:t>Student Competencies by Performance Standard</w:t>
            </w:r>
          </w:p>
        </w:tc>
        <w:tc>
          <w:tcPr>
            <w:tcW w:w="3143" w:type="pct"/>
            <w:shd w:val="clear" w:color="auto" w:fill="BFD4EF" w:themeFill="text2" w:themeFillTint="33"/>
          </w:tcPr>
          <w:p w:rsidR="00EF4939" w:rsidRPr="001F7395" w:rsidRDefault="00EF4939" w:rsidP="009F2B5C">
            <w:pPr>
              <w:rPr>
                <w:rFonts w:eastAsia="Times New Roman"/>
                <w:b w:val="0"/>
              </w:rPr>
            </w:pPr>
            <w:r w:rsidRPr="001F7395">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F7395">
              <w:rPr>
                <w:rFonts w:eastAsia="Times New Roman"/>
              </w:rPr>
              <w:t>, not just page numbers.</w:t>
            </w:r>
          </w:p>
        </w:tc>
      </w:tr>
      <w:tr w:rsidR="00EF4939" w:rsidRPr="001F7395" w:rsidTr="005F6C22">
        <w:trPr>
          <w:trHeight w:val="1070"/>
        </w:trPr>
        <w:tc>
          <w:tcPr>
            <w:tcW w:w="1857" w:type="pct"/>
            <w:noWrap/>
          </w:tcPr>
          <w:p w:rsidR="00EF4939" w:rsidRPr="004F0C6E" w:rsidRDefault="00EF4939" w:rsidP="00EF4939">
            <w:r w:rsidRPr="004F0C6E">
              <w:t>CTE BMGT.4.7.1 Describe how the workplace has changed as a result of labor legislation (e.g., drug testing, ADA, sexual harassment, safety).</w:t>
            </w:r>
          </w:p>
        </w:tc>
        <w:tc>
          <w:tcPr>
            <w:tcW w:w="3143" w:type="pct"/>
          </w:tcPr>
          <w:p w:rsidR="00EF4939" w:rsidRDefault="00EF4939" w:rsidP="00EF4939"/>
        </w:tc>
      </w:tr>
      <w:tr w:rsidR="00EF4939" w:rsidRPr="001F7395" w:rsidTr="005F6C22">
        <w:trPr>
          <w:trHeight w:val="1070"/>
        </w:trPr>
        <w:tc>
          <w:tcPr>
            <w:tcW w:w="1857" w:type="pct"/>
            <w:noWrap/>
          </w:tcPr>
          <w:p w:rsidR="00EF4939" w:rsidRPr="00274EA9" w:rsidRDefault="00EF4939" w:rsidP="009F2B5C">
            <w:r w:rsidRPr="00EF4939">
              <w:t>CTE BMGT.4.7.2 Describe why the workplace has changed as a result of labor legislation.</w:t>
            </w:r>
            <w:r w:rsidRPr="00EF4939">
              <w:tab/>
            </w:r>
          </w:p>
        </w:tc>
        <w:tc>
          <w:tcPr>
            <w:tcW w:w="3143" w:type="pct"/>
          </w:tcPr>
          <w:p w:rsidR="00EF4939" w:rsidRPr="00274EA9" w:rsidRDefault="00EF4939" w:rsidP="009F2B5C"/>
        </w:tc>
      </w:tr>
      <w:tr w:rsidR="00EF4939" w:rsidRPr="001F7395" w:rsidTr="005F6C22">
        <w:trPr>
          <w:trHeight w:val="1070"/>
        </w:trPr>
        <w:tc>
          <w:tcPr>
            <w:tcW w:w="1857" w:type="pct"/>
            <w:noWrap/>
          </w:tcPr>
          <w:p w:rsidR="00EF4939" w:rsidRPr="00F73C9D" w:rsidRDefault="00EF4939" w:rsidP="00EF4939">
            <w:r w:rsidRPr="00F73C9D">
              <w:t>CTE BMGT.4.7.3 Discuss the viability of specific labor legislation.</w:t>
            </w:r>
          </w:p>
        </w:tc>
        <w:tc>
          <w:tcPr>
            <w:tcW w:w="3143" w:type="pct"/>
          </w:tcPr>
          <w:p w:rsidR="00EF4939" w:rsidRPr="00F73C9D" w:rsidRDefault="00EF4939" w:rsidP="00EF4939"/>
        </w:tc>
      </w:tr>
      <w:tr w:rsidR="00EF4939" w:rsidRPr="001F7395" w:rsidTr="005F6C22">
        <w:trPr>
          <w:trHeight w:val="1070"/>
        </w:trPr>
        <w:tc>
          <w:tcPr>
            <w:tcW w:w="1857" w:type="pct"/>
            <w:noWrap/>
          </w:tcPr>
          <w:p w:rsidR="00EF4939" w:rsidRPr="00EF4939" w:rsidRDefault="00EF4939" w:rsidP="009F2B5C">
            <w:r w:rsidRPr="00EF4939">
              <w:t>CTE BMGT.4.7.4 Discuss the effect of legislation has had on company productivity and profitability.</w:t>
            </w:r>
            <w:r w:rsidRPr="00EF4939">
              <w:tab/>
            </w:r>
          </w:p>
        </w:tc>
        <w:tc>
          <w:tcPr>
            <w:tcW w:w="3143" w:type="pct"/>
          </w:tcPr>
          <w:p w:rsidR="00EF4939" w:rsidRPr="00274EA9" w:rsidRDefault="00EF4939" w:rsidP="009F2B5C"/>
        </w:tc>
      </w:tr>
    </w:tbl>
    <w:p w:rsidR="00EF4939" w:rsidRPr="00895824" w:rsidRDefault="00EF4939" w:rsidP="00EF4939">
      <w:pPr>
        <w:pStyle w:val="Heading3"/>
        <w:rPr>
          <w:rStyle w:val="IntenseEmphasis"/>
          <w:b/>
          <w:color w:val="auto"/>
          <w:sz w:val="28"/>
          <w:szCs w:val="28"/>
        </w:rPr>
      </w:pPr>
      <w:r w:rsidRPr="00EF4939">
        <w:rPr>
          <w:rFonts w:eastAsia="Times New Roman"/>
          <w:color w:val="auto"/>
        </w:rPr>
        <w:t xml:space="preserve">Performance Standard BMGT.4.8 Internal </w:t>
      </w:r>
      <w:r>
        <w:rPr>
          <w:rFonts w:eastAsia="Times New Roman"/>
          <w:color w:val="auto"/>
        </w:rPr>
        <w:t>C</w:t>
      </w:r>
      <w:r w:rsidRPr="00EF4939">
        <w:rPr>
          <w:rFonts w:eastAsia="Times New Roman"/>
          <w:color w:val="auto"/>
        </w:rPr>
        <w:t>ommunications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EF4939" w:rsidRPr="001C565E" w:rsidTr="002A62D0">
        <w:trPr>
          <w:cnfStyle w:val="100000000000" w:firstRow="1" w:lastRow="0" w:firstColumn="0" w:lastColumn="0" w:oddVBand="0" w:evenVBand="0" w:oddHBand="0" w:evenHBand="0" w:firstRowFirstColumn="0" w:firstRowLastColumn="0" w:lastRowFirstColumn="0" w:lastRowLastColumn="0"/>
          <w:trHeight w:val="312"/>
          <w:tblHeader/>
        </w:trPr>
        <w:tc>
          <w:tcPr>
            <w:tcW w:w="1857" w:type="pct"/>
            <w:shd w:val="clear" w:color="auto" w:fill="BFD4EF" w:themeFill="text2" w:themeFillTint="33"/>
            <w:noWrap/>
          </w:tcPr>
          <w:p w:rsidR="00EF4939" w:rsidRPr="001C565E" w:rsidRDefault="00EF4939" w:rsidP="009F2B5C">
            <w:pPr>
              <w:rPr>
                <w:rFonts w:eastAsia="Times New Roman"/>
                <w:b w:val="0"/>
              </w:rPr>
            </w:pPr>
            <w:r>
              <w:rPr>
                <w:rFonts w:eastAsia="Times New Roman"/>
              </w:rPr>
              <w:t>Student Competencies by Performance Standard</w:t>
            </w:r>
          </w:p>
        </w:tc>
        <w:tc>
          <w:tcPr>
            <w:tcW w:w="3143" w:type="pct"/>
            <w:shd w:val="clear" w:color="auto" w:fill="BFD4EF" w:themeFill="text2" w:themeFillTint="33"/>
          </w:tcPr>
          <w:p w:rsidR="00EF4939" w:rsidRPr="001C565E" w:rsidRDefault="00EF4939"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EF4939" w:rsidRPr="00F2697E" w:rsidTr="005F6C22">
        <w:trPr>
          <w:trHeight w:val="783"/>
        </w:trPr>
        <w:tc>
          <w:tcPr>
            <w:tcW w:w="1857" w:type="pct"/>
            <w:noWrap/>
          </w:tcPr>
          <w:p w:rsidR="00EF4939" w:rsidRPr="00EA5291" w:rsidRDefault="00EF4939" w:rsidP="00EF4939">
            <w:r w:rsidRPr="00EA5291">
              <w:t>CTE BMGT.4.8.1 Describe the methods used by management to communicate with employees (e.g., formal and informal).</w:t>
            </w:r>
          </w:p>
        </w:tc>
        <w:tc>
          <w:tcPr>
            <w:tcW w:w="3143" w:type="pct"/>
          </w:tcPr>
          <w:p w:rsidR="00EF4939" w:rsidRPr="00EA5291" w:rsidRDefault="00EF4939" w:rsidP="00EF4939"/>
        </w:tc>
      </w:tr>
      <w:tr w:rsidR="00EF4939" w:rsidRPr="00F2697E" w:rsidTr="005F6C22">
        <w:trPr>
          <w:trHeight w:val="783"/>
        </w:trPr>
        <w:tc>
          <w:tcPr>
            <w:tcW w:w="1857" w:type="pct"/>
            <w:noWrap/>
          </w:tcPr>
          <w:p w:rsidR="00EF4939" w:rsidRPr="00EA5291" w:rsidRDefault="00EF4939" w:rsidP="00EF4939">
            <w:r w:rsidRPr="00EA5291">
              <w:t>CTE BMGT.4.8.2 Demonstrate the effective use of various communication methods.</w:t>
            </w:r>
          </w:p>
        </w:tc>
        <w:tc>
          <w:tcPr>
            <w:tcW w:w="3143" w:type="pct"/>
          </w:tcPr>
          <w:p w:rsidR="00EF4939" w:rsidRPr="00EA5291" w:rsidRDefault="00EF4939" w:rsidP="00EF4939"/>
        </w:tc>
      </w:tr>
      <w:tr w:rsidR="00EF4939" w:rsidRPr="00F2697E" w:rsidTr="005F6C22">
        <w:trPr>
          <w:trHeight w:val="783"/>
        </w:trPr>
        <w:tc>
          <w:tcPr>
            <w:tcW w:w="1857" w:type="pct"/>
            <w:noWrap/>
          </w:tcPr>
          <w:p w:rsidR="00EF4939" w:rsidRPr="00EA5291" w:rsidRDefault="00EF4939" w:rsidP="00EF4939">
            <w:r w:rsidRPr="00EA5291">
              <w:t>CTE BMGT.4.8.3 Differentiate among the various electronic and non-electronic telecommunication methods.</w:t>
            </w:r>
          </w:p>
        </w:tc>
        <w:tc>
          <w:tcPr>
            <w:tcW w:w="3143" w:type="pct"/>
          </w:tcPr>
          <w:p w:rsidR="00EF4939" w:rsidRPr="00EA5291" w:rsidRDefault="00EF4939" w:rsidP="00EF4939"/>
        </w:tc>
      </w:tr>
      <w:tr w:rsidR="00EF4939" w:rsidRPr="00F2697E" w:rsidTr="005F6C22">
        <w:trPr>
          <w:trHeight w:val="783"/>
        </w:trPr>
        <w:tc>
          <w:tcPr>
            <w:tcW w:w="1857" w:type="pct"/>
            <w:noWrap/>
          </w:tcPr>
          <w:p w:rsidR="00EF4939" w:rsidRPr="00EA5291" w:rsidRDefault="00EF4939" w:rsidP="00EF4939">
            <w:r w:rsidRPr="00EA5291">
              <w:lastRenderedPageBreak/>
              <w:t>CTE BMGT.4.8.4 Explain the importance of timely communication of information pertinent to employees.</w:t>
            </w:r>
          </w:p>
        </w:tc>
        <w:tc>
          <w:tcPr>
            <w:tcW w:w="3143" w:type="pct"/>
          </w:tcPr>
          <w:p w:rsidR="00EF4939" w:rsidRDefault="00EF4939" w:rsidP="00EF4939"/>
        </w:tc>
      </w:tr>
    </w:tbl>
    <w:p w:rsidR="007F2283" w:rsidRDefault="007F2283" w:rsidP="00895824">
      <w:pPr>
        <w:pStyle w:val="Heading3"/>
        <w:rPr>
          <w:rStyle w:val="IntenseEmphasis"/>
          <w:rFonts w:eastAsiaTheme="minorHAnsi" w:cstheme="minorBidi"/>
          <w:b/>
          <w:color w:val="417FD0" w:themeColor="text2" w:themeTint="99"/>
          <w:sz w:val="28"/>
          <w:szCs w:val="28"/>
        </w:rPr>
      </w:pPr>
    </w:p>
    <w:p w:rsidR="007F2283" w:rsidRDefault="007F2283" w:rsidP="007F2283">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Default="00EF4939" w:rsidP="00895824">
      <w:pPr>
        <w:pStyle w:val="Heading3"/>
        <w:rPr>
          <w:rStyle w:val="IntenseEmphasis"/>
          <w:rFonts w:eastAsiaTheme="minorHAnsi" w:cstheme="minorBidi"/>
          <w:b/>
          <w:color w:val="417FD0" w:themeColor="text2" w:themeTint="99"/>
          <w:sz w:val="28"/>
          <w:szCs w:val="28"/>
        </w:rPr>
      </w:pPr>
      <w:r w:rsidRPr="00EF4939">
        <w:rPr>
          <w:rStyle w:val="IntenseEmphasis"/>
          <w:rFonts w:eastAsiaTheme="minorHAnsi" w:cstheme="minorBidi"/>
          <w:b/>
          <w:color w:val="417FD0" w:themeColor="text2" w:themeTint="99"/>
          <w:sz w:val="28"/>
          <w:szCs w:val="28"/>
        </w:rPr>
        <w:lastRenderedPageBreak/>
        <w:t>Standard BMGT.5.0: Organizational Structure</w:t>
      </w:r>
    </w:p>
    <w:p w:rsidR="00FE7526" w:rsidRPr="00895824" w:rsidRDefault="00EF4939" w:rsidP="00895824">
      <w:pPr>
        <w:pStyle w:val="Heading3"/>
        <w:rPr>
          <w:rStyle w:val="IntenseEmphasis"/>
          <w:b/>
          <w:color w:val="auto"/>
          <w:sz w:val="28"/>
          <w:szCs w:val="28"/>
        </w:rPr>
      </w:pPr>
      <w:r w:rsidRPr="00EF4939">
        <w:rPr>
          <w:rFonts w:eastAsia="Times New Roman"/>
          <w:color w:val="auto"/>
        </w:rPr>
        <w:t>Performance Standard BMGT.5.1 Basic Organizational Structures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FE7526" w:rsidRPr="001C565E" w:rsidTr="005F6C22">
        <w:trPr>
          <w:cnfStyle w:val="100000000000" w:firstRow="1" w:lastRow="0" w:firstColumn="0" w:lastColumn="0" w:oddVBand="0" w:evenVBand="0" w:oddHBand="0" w:evenHBand="0" w:firstRowFirstColumn="0" w:firstRowLastColumn="0" w:lastRowFirstColumn="0" w:lastRowLastColumn="0"/>
          <w:trHeight w:val="312"/>
        </w:trPr>
        <w:tc>
          <w:tcPr>
            <w:tcW w:w="1857" w:type="pct"/>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D21320" w:rsidRPr="00F2697E" w:rsidTr="005F6C22">
        <w:trPr>
          <w:trHeight w:val="783"/>
        </w:trPr>
        <w:tc>
          <w:tcPr>
            <w:tcW w:w="1857" w:type="pct"/>
            <w:noWrap/>
          </w:tcPr>
          <w:p w:rsidR="00D21320" w:rsidRPr="0047007D" w:rsidRDefault="00D21320" w:rsidP="00D21320">
            <w:r w:rsidRPr="0047007D">
              <w:t>CTE BMGT.5.1.1 Identify the levels of management.</w:t>
            </w:r>
          </w:p>
        </w:tc>
        <w:tc>
          <w:tcPr>
            <w:tcW w:w="3143" w:type="pct"/>
          </w:tcPr>
          <w:p w:rsidR="00D21320" w:rsidRDefault="00D21320" w:rsidP="00D21320"/>
        </w:tc>
      </w:tr>
      <w:tr w:rsidR="00D21320" w:rsidRPr="00F2697E" w:rsidTr="005F6C22">
        <w:trPr>
          <w:trHeight w:val="783"/>
        </w:trPr>
        <w:tc>
          <w:tcPr>
            <w:tcW w:w="1857" w:type="pct"/>
            <w:noWrap/>
          </w:tcPr>
          <w:p w:rsidR="00D21320" w:rsidRPr="009A6F56" w:rsidRDefault="00D21320" w:rsidP="00D21320">
            <w:r w:rsidRPr="009A6F56">
              <w:t>CTE BMGT.5.1.2 Describe line vs. staff departments and the authority relationship between them.</w:t>
            </w:r>
          </w:p>
        </w:tc>
        <w:tc>
          <w:tcPr>
            <w:tcW w:w="3143" w:type="pct"/>
          </w:tcPr>
          <w:p w:rsidR="00D21320" w:rsidRPr="009A6F56" w:rsidRDefault="00D21320" w:rsidP="00D21320"/>
        </w:tc>
      </w:tr>
      <w:tr w:rsidR="00D21320" w:rsidRPr="00F2697E" w:rsidTr="005F6C22">
        <w:trPr>
          <w:trHeight w:val="783"/>
        </w:trPr>
        <w:tc>
          <w:tcPr>
            <w:tcW w:w="1857" w:type="pct"/>
            <w:noWrap/>
          </w:tcPr>
          <w:p w:rsidR="00D21320" w:rsidRPr="009A6F56" w:rsidRDefault="00D21320" w:rsidP="00D21320">
            <w:r w:rsidRPr="009A6F56">
              <w:t>CTE BMGT.5.1.3 Differentiate between tall and flat organizational structures.</w:t>
            </w:r>
          </w:p>
        </w:tc>
        <w:tc>
          <w:tcPr>
            <w:tcW w:w="3143" w:type="pct"/>
          </w:tcPr>
          <w:p w:rsidR="00D21320" w:rsidRDefault="00D21320" w:rsidP="00D21320"/>
        </w:tc>
      </w:tr>
    </w:tbl>
    <w:p w:rsidR="00D21320" w:rsidRPr="00895824" w:rsidRDefault="00D21320" w:rsidP="00D21320">
      <w:pPr>
        <w:pStyle w:val="Heading3"/>
        <w:rPr>
          <w:rStyle w:val="IntenseEmphasis"/>
          <w:b/>
          <w:color w:val="auto"/>
          <w:sz w:val="28"/>
          <w:szCs w:val="28"/>
        </w:rPr>
      </w:pPr>
      <w:r w:rsidRPr="00D21320">
        <w:rPr>
          <w:rFonts w:eastAsia="Times New Roman"/>
          <w:color w:val="auto"/>
        </w:rPr>
        <w:t xml:space="preserve">Performance Standard BMGT.5.2 Business </w:t>
      </w:r>
      <w:r>
        <w:rPr>
          <w:rFonts w:eastAsia="Times New Roman"/>
          <w:color w:val="auto"/>
        </w:rPr>
        <w:t>O</w:t>
      </w:r>
      <w:r w:rsidRPr="00D21320">
        <w:rPr>
          <w:rFonts w:eastAsia="Times New Roman"/>
          <w:color w:val="auto"/>
        </w:rPr>
        <w:t>wnership</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D21320" w:rsidRPr="001C565E" w:rsidTr="005F6C22">
        <w:trPr>
          <w:cnfStyle w:val="100000000000" w:firstRow="1" w:lastRow="0" w:firstColumn="0" w:lastColumn="0" w:oddVBand="0" w:evenVBand="0" w:oddHBand="0" w:evenHBand="0" w:firstRowFirstColumn="0" w:firstRowLastColumn="0" w:lastRowFirstColumn="0" w:lastRowLastColumn="0"/>
          <w:trHeight w:val="312"/>
        </w:trPr>
        <w:tc>
          <w:tcPr>
            <w:tcW w:w="1857" w:type="pct"/>
            <w:shd w:val="clear" w:color="auto" w:fill="BFD4EF" w:themeFill="text2" w:themeFillTint="33"/>
            <w:noWrap/>
          </w:tcPr>
          <w:p w:rsidR="00D21320" w:rsidRPr="001C565E" w:rsidRDefault="00D21320" w:rsidP="009F2B5C">
            <w:pPr>
              <w:rPr>
                <w:rFonts w:eastAsia="Times New Roman"/>
                <w:b w:val="0"/>
              </w:rPr>
            </w:pPr>
            <w:r>
              <w:rPr>
                <w:rFonts w:eastAsia="Times New Roman"/>
              </w:rPr>
              <w:t>Student Competencies by Performance Standard</w:t>
            </w:r>
          </w:p>
        </w:tc>
        <w:tc>
          <w:tcPr>
            <w:tcW w:w="3143" w:type="pct"/>
            <w:shd w:val="clear" w:color="auto" w:fill="BFD4EF" w:themeFill="text2" w:themeFillTint="33"/>
          </w:tcPr>
          <w:p w:rsidR="00D21320" w:rsidRPr="001C565E" w:rsidRDefault="00D21320"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D21320" w:rsidRPr="00F2697E" w:rsidTr="005F6C22">
        <w:trPr>
          <w:trHeight w:val="783"/>
        </w:trPr>
        <w:tc>
          <w:tcPr>
            <w:tcW w:w="1857" w:type="pct"/>
            <w:noWrap/>
          </w:tcPr>
          <w:p w:rsidR="00D21320" w:rsidRPr="00891B03" w:rsidRDefault="00D21320" w:rsidP="00D21320">
            <w:r w:rsidRPr="00891B03">
              <w:t>CTE BMGT.5.2.1 Identify and provide examples of basic ownership forms.</w:t>
            </w:r>
          </w:p>
        </w:tc>
        <w:tc>
          <w:tcPr>
            <w:tcW w:w="3143" w:type="pct"/>
          </w:tcPr>
          <w:p w:rsidR="00D21320" w:rsidRPr="00891B03" w:rsidRDefault="00D21320" w:rsidP="00D21320"/>
        </w:tc>
      </w:tr>
      <w:tr w:rsidR="00D21320" w:rsidRPr="00F2697E" w:rsidTr="005F6C22">
        <w:trPr>
          <w:trHeight w:val="783"/>
        </w:trPr>
        <w:tc>
          <w:tcPr>
            <w:tcW w:w="1857" w:type="pct"/>
            <w:noWrap/>
          </w:tcPr>
          <w:p w:rsidR="00D21320" w:rsidRPr="00891B03" w:rsidRDefault="00D21320" w:rsidP="00D21320">
            <w:r w:rsidRPr="00891B03">
              <w:t>CTE BMGT.5.2.2 Compare and contrast the forms of business ownership.</w:t>
            </w:r>
          </w:p>
        </w:tc>
        <w:tc>
          <w:tcPr>
            <w:tcW w:w="3143" w:type="pct"/>
          </w:tcPr>
          <w:p w:rsidR="00D21320" w:rsidRPr="00891B03" w:rsidRDefault="00D21320" w:rsidP="00D21320"/>
        </w:tc>
      </w:tr>
      <w:tr w:rsidR="00D21320" w:rsidRPr="00F2697E" w:rsidTr="005F6C22">
        <w:trPr>
          <w:trHeight w:val="783"/>
        </w:trPr>
        <w:tc>
          <w:tcPr>
            <w:tcW w:w="1857" w:type="pct"/>
            <w:noWrap/>
          </w:tcPr>
          <w:p w:rsidR="00D21320" w:rsidRPr="00891B03" w:rsidRDefault="00D21320" w:rsidP="00D21320">
            <w:r w:rsidRPr="00891B03">
              <w:t>CTE BMGT.5.2.3 Identify variations of basic ownership forms (e.g., franchises, employee stock ownership programs).</w:t>
            </w:r>
          </w:p>
        </w:tc>
        <w:tc>
          <w:tcPr>
            <w:tcW w:w="3143" w:type="pct"/>
          </w:tcPr>
          <w:p w:rsidR="00D21320" w:rsidRDefault="00D21320" w:rsidP="00D21320"/>
        </w:tc>
      </w:tr>
    </w:tbl>
    <w:p w:rsidR="00D21320" w:rsidRDefault="00D21320" w:rsidP="00FE7526">
      <w:pPr>
        <w:rPr>
          <w:rStyle w:val="IntenseEmphasis"/>
          <w:color w:val="417FD0" w:themeColor="text2" w:themeTint="99"/>
          <w:sz w:val="28"/>
          <w:szCs w:val="28"/>
        </w:rPr>
      </w:pPr>
    </w:p>
    <w:p w:rsidR="00D21320" w:rsidRPr="00895824" w:rsidRDefault="00D21320" w:rsidP="00D21320">
      <w:pPr>
        <w:pStyle w:val="Heading3"/>
        <w:rPr>
          <w:rStyle w:val="IntenseEmphasis"/>
          <w:b/>
          <w:color w:val="auto"/>
          <w:sz w:val="28"/>
          <w:szCs w:val="28"/>
        </w:rPr>
      </w:pPr>
      <w:r w:rsidRPr="00D21320">
        <w:rPr>
          <w:rFonts w:eastAsia="Times New Roman"/>
          <w:color w:val="auto"/>
        </w:rPr>
        <w:lastRenderedPageBreak/>
        <w:t xml:space="preserve">Performance Standard BMGT.5.3 Organizational </w:t>
      </w:r>
      <w:r>
        <w:rPr>
          <w:rFonts w:eastAsia="Times New Roman"/>
          <w:color w:val="auto"/>
        </w:rPr>
        <w:t>M</w:t>
      </w:r>
      <w:r w:rsidRPr="00D21320">
        <w:rPr>
          <w:rFonts w:eastAsia="Times New Roman"/>
          <w:color w:val="auto"/>
        </w:rPr>
        <w:t>odels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D21320" w:rsidRPr="001C565E" w:rsidTr="005F6C22">
        <w:trPr>
          <w:cnfStyle w:val="100000000000" w:firstRow="1" w:lastRow="0" w:firstColumn="0" w:lastColumn="0" w:oddVBand="0" w:evenVBand="0" w:oddHBand="0" w:evenHBand="0" w:firstRowFirstColumn="0" w:firstRowLastColumn="0" w:lastRowFirstColumn="0" w:lastRowLastColumn="0"/>
          <w:trHeight w:val="312"/>
        </w:trPr>
        <w:tc>
          <w:tcPr>
            <w:tcW w:w="1857" w:type="pct"/>
            <w:shd w:val="clear" w:color="auto" w:fill="BFD4EF" w:themeFill="text2" w:themeFillTint="33"/>
            <w:noWrap/>
          </w:tcPr>
          <w:p w:rsidR="00D21320" w:rsidRPr="001C565E" w:rsidRDefault="00D21320" w:rsidP="009F2B5C">
            <w:pPr>
              <w:rPr>
                <w:rFonts w:eastAsia="Times New Roman"/>
                <w:b w:val="0"/>
              </w:rPr>
            </w:pPr>
            <w:r>
              <w:rPr>
                <w:rFonts w:eastAsia="Times New Roman"/>
              </w:rPr>
              <w:t>Student Competencies by Performance Standard</w:t>
            </w:r>
          </w:p>
        </w:tc>
        <w:tc>
          <w:tcPr>
            <w:tcW w:w="3143" w:type="pct"/>
            <w:shd w:val="clear" w:color="auto" w:fill="BFD4EF" w:themeFill="text2" w:themeFillTint="33"/>
          </w:tcPr>
          <w:p w:rsidR="00D21320" w:rsidRPr="001C565E" w:rsidRDefault="00D21320"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0523C9" w:rsidRPr="00F2697E" w:rsidTr="005F6C22">
        <w:trPr>
          <w:trHeight w:val="783"/>
        </w:trPr>
        <w:tc>
          <w:tcPr>
            <w:tcW w:w="1857" w:type="pct"/>
            <w:noWrap/>
          </w:tcPr>
          <w:p w:rsidR="000523C9" w:rsidRPr="00FF7C80" w:rsidRDefault="000523C9" w:rsidP="000523C9">
            <w:r w:rsidRPr="00FF7C80">
              <w:t>CTE BMGT.5.3.1 State the advantages and disadvantages of the team concept to the organization.</w:t>
            </w:r>
          </w:p>
        </w:tc>
        <w:tc>
          <w:tcPr>
            <w:tcW w:w="3143" w:type="pct"/>
          </w:tcPr>
          <w:p w:rsidR="000523C9" w:rsidRPr="00FF7C80" w:rsidRDefault="000523C9" w:rsidP="000523C9"/>
        </w:tc>
      </w:tr>
      <w:tr w:rsidR="000523C9" w:rsidRPr="00F2697E" w:rsidTr="005F6C22">
        <w:trPr>
          <w:trHeight w:val="783"/>
        </w:trPr>
        <w:tc>
          <w:tcPr>
            <w:tcW w:w="1857" w:type="pct"/>
            <w:noWrap/>
          </w:tcPr>
          <w:p w:rsidR="000523C9" w:rsidRPr="00FF7C80" w:rsidRDefault="000523C9" w:rsidP="000523C9">
            <w:r w:rsidRPr="00FF7C80">
              <w:t>CTE BMGT.5.3.2 Discuss the interrelationships of a variety of organizational models (e.g., line, line and staff, functional).</w:t>
            </w:r>
          </w:p>
        </w:tc>
        <w:tc>
          <w:tcPr>
            <w:tcW w:w="3143" w:type="pct"/>
          </w:tcPr>
          <w:p w:rsidR="000523C9" w:rsidRPr="00FF7C80" w:rsidRDefault="000523C9" w:rsidP="000523C9"/>
        </w:tc>
      </w:tr>
      <w:tr w:rsidR="000523C9" w:rsidRPr="00F2697E" w:rsidTr="005F6C22">
        <w:trPr>
          <w:trHeight w:val="783"/>
        </w:trPr>
        <w:tc>
          <w:tcPr>
            <w:tcW w:w="1857" w:type="pct"/>
            <w:noWrap/>
          </w:tcPr>
          <w:p w:rsidR="000523C9" w:rsidRPr="00FF7C80" w:rsidRDefault="000523C9" w:rsidP="000523C9">
            <w:r w:rsidRPr="00FF7C80">
              <w:t>CTE BMGT.5.3.3 Analyze organizational charts and determine how they need to be modified.</w:t>
            </w:r>
          </w:p>
        </w:tc>
        <w:tc>
          <w:tcPr>
            <w:tcW w:w="3143" w:type="pct"/>
          </w:tcPr>
          <w:p w:rsidR="000523C9" w:rsidRDefault="000523C9" w:rsidP="000523C9"/>
        </w:tc>
      </w:tr>
      <w:tr w:rsidR="000523C9" w:rsidRPr="00F2697E" w:rsidTr="005F6C22">
        <w:trPr>
          <w:trHeight w:val="783"/>
        </w:trPr>
        <w:tc>
          <w:tcPr>
            <w:tcW w:w="1857" w:type="pct"/>
            <w:noWrap/>
          </w:tcPr>
          <w:p w:rsidR="000523C9" w:rsidRPr="00913817" w:rsidRDefault="000523C9" w:rsidP="000523C9">
            <w:r w:rsidRPr="00913817">
              <w:t>CTE BMGT.5.3.4 Design an organizational chart.</w:t>
            </w:r>
          </w:p>
        </w:tc>
        <w:tc>
          <w:tcPr>
            <w:tcW w:w="3143" w:type="pct"/>
          </w:tcPr>
          <w:p w:rsidR="000523C9" w:rsidRPr="00913817" w:rsidRDefault="000523C9" w:rsidP="000523C9"/>
        </w:tc>
      </w:tr>
      <w:tr w:rsidR="000523C9" w:rsidRPr="00F2697E" w:rsidTr="005F6C22">
        <w:trPr>
          <w:trHeight w:val="783"/>
        </w:trPr>
        <w:tc>
          <w:tcPr>
            <w:tcW w:w="1857" w:type="pct"/>
            <w:noWrap/>
          </w:tcPr>
          <w:p w:rsidR="000523C9" w:rsidRPr="00913817" w:rsidRDefault="000523C9" w:rsidP="000523C9">
            <w:r w:rsidRPr="00913817">
              <w:t>CTE BMGT.5.3.5 Describe the effects of group dynamics on group decision making and consensus building.</w:t>
            </w:r>
          </w:p>
        </w:tc>
        <w:tc>
          <w:tcPr>
            <w:tcW w:w="3143" w:type="pct"/>
          </w:tcPr>
          <w:p w:rsidR="000523C9" w:rsidRDefault="000523C9" w:rsidP="000523C9"/>
        </w:tc>
      </w:tr>
    </w:tbl>
    <w:p w:rsidR="007F2283" w:rsidRDefault="007F2283" w:rsidP="00895824">
      <w:pPr>
        <w:pStyle w:val="Heading3"/>
        <w:rPr>
          <w:rStyle w:val="IntenseEmphasis"/>
          <w:rFonts w:eastAsiaTheme="minorHAnsi" w:cstheme="minorBidi"/>
          <w:b/>
          <w:color w:val="417FD0" w:themeColor="text2" w:themeTint="99"/>
          <w:sz w:val="28"/>
          <w:szCs w:val="28"/>
        </w:rPr>
      </w:pPr>
    </w:p>
    <w:p w:rsidR="007F2283" w:rsidRDefault="007F2283" w:rsidP="007F2283">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Default="000523C9" w:rsidP="00895824">
      <w:pPr>
        <w:pStyle w:val="Heading3"/>
        <w:rPr>
          <w:rStyle w:val="IntenseEmphasis"/>
          <w:rFonts w:eastAsiaTheme="minorHAnsi" w:cstheme="minorBidi"/>
          <w:b/>
          <w:color w:val="417FD0" w:themeColor="text2" w:themeTint="99"/>
          <w:sz w:val="28"/>
          <w:szCs w:val="28"/>
        </w:rPr>
      </w:pPr>
      <w:r w:rsidRPr="000523C9">
        <w:rPr>
          <w:rStyle w:val="IntenseEmphasis"/>
          <w:rFonts w:eastAsiaTheme="minorHAnsi" w:cstheme="minorBidi"/>
          <w:b/>
          <w:color w:val="417FD0" w:themeColor="text2" w:themeTint="99"/>
          <w:sz w:val="28"/>
          <w:szCs w:val="28"/>
        </w:rPr>
        <w:lastRenderedPageBreak/>
        <w:t>Standard BMGT.6.0: General Management Skills</w:t>
      </w:r>
    </w:p>
    <w:p w:rsidR="00FE7526" w:rsidRPr="00895824" w:rsidRDefault="000523C9" w:rsidP="00895824">
      <w:pPr>
        <w:pStyle w:val="Heading3"/>
        <w:rPr>
          <w:rStyle w:val="IntenseEmphasis"/>
          <w:b/>
          <w:color w:val="auto"/>
          <w:sz w:val="28"/>
          <w:szCs w:val="28"/>
        </w:rPr>
      </w:pPr>
      <w:r w:rsidRPr="000523C9">
        <w:rPr>
          <w:color w:val="auto"/>
        </w:rPr>
        <w:t>Performance Standard BMGT.6.1 Time Management Skills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FE7526" w:rsidRPr="001C565E" w:rsidTr="005F6C22">
        <w:trPr>
          <w:cnfStyle w:val="100000000000" w:firstRow="1" w:lastRow="0" w:firstColumn="0" w:lastColumn="0" w:oddVBand="0" w:evenVBand="0" w:oddHBand="0" w:evenHBand="0" w:firstRowFirstColumn="0" w:firstRowLastColumn="0" w:lastRowFirstColumn="0" w:lastRowLastColumn="0"/>
          <w:trHeight w:val="312"/>
        </w:trPr>
        <w:tc>
          <w:tcPr>
            <w:tcW w:w="1813" w:type="pct"/>
            <w:shd w:val="clear" w:color="auto" w:fill="BFD4EF" w:themeFill="text2" w:themeFillTint="33"/>
            <w:noWrap/>
          </w:tcPr>
          <w:p w:rsidR="00FE7526" w:rsidRPr="00DD56D6" w:rsidRDefault="00FE7526" w:rsidP="00014FA1">
            <w:pPr>
              <w:rPr>
                <w:b w:val="0"/>
              </w:rPr>
            </w:pPr>
            <w:r w:rsidRPr="00DD56D6">
              <w:t>Student Competencies by Performance Standard</w:t>
            </w:r>
          </w:p>
        </w:tc>
        <w:tc>
          <w:tcPr>
            <w:tcW w:w="3187" w:type="pct"/>
            <w:shd w:val="clear" w:color="auto" w:fill="BFD4EF" w:themeFill="text2" w:themeFillTint="33"/>
          </w:tcPr>
          <w:p w:rsidR="00FE7526" w:rsidRPr="00DD56D6" w:rsidRDefault="00FE7526" w:rsidP="00014FA1">
            <w:pPr>
              <w:rPr>
                <w:b w:val="0"/>
              </w:rPr>
            </w:pPr>
            <w:r w:rsidRPr="00DD56D6">
              <w:t xml:space="preserve">Justification: Provide examples from materials as evidence to support each response for this section. Provide </w:t>
            </w:r>
            <w:r w:rsidR="005F6C22" w:rsidRPr="005F6C22">
              <w:t>descriptions</w:t>
            </w:r>
            <w:r w:rsidRPr="00DD56D6">
              <w:t>, not just page numbers.</w:t>
            </w:r>
          </w:p>
        </w:tc>
      </w:tr>
      <w:tr w:rsidR="000523C9" w:rsidRPr="00F2697E" w:rsidTr="005F6C22">
        <w:trPr>
          <w:trHeight w:val="783"/>
        </w:trPr>
        <w:tc>
          <w:tcPr>
            <w:tcW w:w="1813" w:type="pct"/>
            <w:noWrap/>
          </w:tcPr>
          <w:p w:rsidR="000523C9" w:rsidRPr="00015339" w:rsidRDefault="000523C9" w:rsidP="000523C9">
            <w:r w:rsidRPr="00015339">
              <w:t>CTE BMGT.6.1.1 Discuss the importance of time management, both professionally and personally, including the consequences of poor time management skills.</w:t>
            </w:r>
          </w:p>
        </w:tc>
        <w:tc>
          <w:tcPr>
            <w:tcW w:w="3187" w:type="pct"/>
          </w:tcPr>
          <w:p w:rsidR="000523C9" w:rsidRPr="00015339" w:rsidRDefault="000523C9" w:rsidP="000523C9"/>
        </w:tc>
      </w:tr>
      <w:tr w:rsidR="000523C9" w:rsidRPr="00F2697E" w:rsidTr="005F6C22">
        <w:trPr>
          <w:trHeight w:val="783"/>
        </w:trPr>
        <w:tc>
          <w:tcPr>
            <w:tcW w:w="1813" w:type="pct"/>
            <w:noWrap/>
          </w:tcPr>
          <w:p w:rsidR="000523C9" w:rsidRPr="00015339" w:rsidRDefault="000523C9" w:rsidP="000523C9">
            <w:r w:rsidRPr="00015339">
              <w:t>CTE BMGT.6.1.2 Perform a personal time management analysis for a given period of time.</w:t>
            </w:r>
          </w:p>
        </w:tc>
        <w:tc>
          <w:tcPr>
            <w:tcW w:w="3187" w:type="pct"/>
          </w:tcPr>
          <w:p w:rsidR="000523C9" w:rsidRPr="00015339" w:rsidRDefault="000523C9" w:rsidP="000523C9"/>
        </w:tc>
      </w:tr>
      <w:tr w:rsidR="000523C9" w:rsidRPr="00F2697E" w:rsidTr="005F6C22">
        <w:trPr>
          <w:trHeight w:val="783"/>
        </w:trPr>
        <w:tc>
          <w:tcPr>
            <w:tcW w:w="1813" w:type="pct"/>
            <w:noWrap/>
          </w:tcPr>
          <w:p w:rsidR="000523C9" w:rsidRPr="00015339" w:rsidRDefault="000523C9" w:rsidP="000523C9">
            <w:r w:rsidRPr="00015339">
              <w:t>CTE BMGT.6.1.3 Develop a time management plan using cases and simulations.</w:t>
            </w:r>
          </w:p>
        </w:tc>
        <w:tc>
          <w:tcPr>
            <w:tcW w:w="3187" w:type="pct"/>
          </w:tcPr>
          <w:p w:rsidR="000523C9" w:rsidRDefault="000523C9" w:rsidP="000523C9"/>
        </w:tc>
      </w:tr>
    </w:tbl>
    <w:p w:rsidR="00895824" w:rsidRPr="00895824" w:rsidRDefault="000523C9" w:rsidP="00895824">
      <w:pPr>
        <w:pStyle w:val="Heading3"/>
        <w:rPr>
          <w:color w:val="auto"/>
        </w:rPr>
      </w:pPr>
      <w:r w:rsidRPr="000523C9">
        <w:rPr>
          <w:rFonts w:eastAsia="Times New Roman"/>
          <w:color w:val="auto"/>
        </w:rPr>
        <w:t xml:space="preserve">Performance Standard BMGT.6.2 Technology in </w:t>
      </w:r>
      <w:r>
        <w:rPr>
          <w:rFonts w:eastAsia="Times New Roman"/>
          <w:color w:val="auto"/>
        </w:rPr>
        <w:t>M</w:t>
      </w:r>
      <w:r w:rsidRPr="000523C9">
        <w:rPr>
          <w:rFonts w:eastAsia="Times New Roman"/>
          <w:color w:val="auto"/>
        </w:rPr>
        <w:t>anagement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DD56D6" w:rsidRPr="00F2697E" w:rsidTr="005F6C22">
        <w:trPr>
          <w:cnfStyle w:val="100000000000" w:firstRow="1" w:lastRow="0" w:firstColumn="0" w:lastColumn="0" w:oddVBand="0" w:evenVBand="0" w:oddHBand="0" w:evenHBand="0" w:firstRowFirstColumn="0" w:firstRowLastColumn="0" w:lastRowFirstColumn="0" w:lastRowLastColumn="0"/>
          <w:trHeight w:val="783"/>
        </w:trPr>
        <w:tc>
          <w:tcPr>
            <w:tcW w:w="1813" w:type="pct"/>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0523C9" w:rsidRPr="00F2697E" w:rsidTr="005F6C22">
        <w:trPr>
          <w:trHeight w:val="783"/>
        </w:trPr>
        <w:tc>
          <w:tcPr>
            <w:tcW w:w="1813" w:type="pct"/>
            <w:noWrap/>
          </w:tcPr>
          <w:p w:rsidR="000523C9" w:rsidRPr="00194BAB" w:rsidRDefault="000523C9" w:rsidP="000523C9">
            <w:r w:rsidRPr="00194BAB">
              <w:t>CTE BMGT.6.2.1 Describe the role of technology in the overall management process.</w:t>
            </w:r>
          </w:p>
        </w:tc>
        <w:tc>
          <w:tcPr>
            <w:tcW w:w="3187" w:type="pct"/>
          </w:tcPr>
          <w:p w:rsidR="000523C9" w:rsidRPr="00194BAB" w:rsidRDefault="000523C9" w:rsidP="000523C9"/>
        </w:tc>
      </w:tr>
      <w:tr w:rsidR="000523C9" w:rsidRPr="00F2697E" w:rsidTr="005F6C22">
        <w:trPr>
          <w:trHeight w:val="783"/>
        </w:trPr>
        <w:tc>
          <w:tcPr>
            <w:tcW w:w="1813" w:type="pct"/>
            <w:noWrap/>
          </w:tcPr>
          <w:p w:rsidR="000523C9" w:rsidRPr="00194BAB" w:rsidRDefault="000523C9" w:rsidP="000523C9">
            <w:r w:rsidRPr="00194BAB">
              <w:t>CTE BMGT.6.2.2 Use current technology in various facets of the managerial process.</w:t>
            </w:r>
          </w:p>
        </w:tc>
        <w:tc>
          <w:tcPr>
            <w:tcW w:w="3187" w:type="pct"/>
          </w:tcPr>
          <w:p w:rsidR="000523C9" w:rsidRDefault="000523C9" w:rsidP="000523C9"/>
        </w:tc>
      </w:tr>
    </w:tbl>
    <w:p w:rsidR="005F6C22" w:rsidRDefault="005F6C22" w:rsidP="00123ABC">
      <w:pPr>
        <w:keepNext/>
        <w:keepLines/>
        <w:spacing w:before="240" w:after="0"/>
        <w:outlineLvl w:val="2"/>
        <w:rPr>
          <w:rFonts w:eastAsia="Times New Roman" w:cstheme="majorBidi"/>
          <w:b/>
          <w:color w:val="auto"/>
          <w:szCs w:val="24"/>
        </w:rPr>
      </w:pPr>
    </w:p>
    <w:p w:rsidR="00123ABC" w:rsidRPr="00123ABC" w:rsidRDefault="00123ABC" w:rsidP="00123ABC">
      <w:pPr>
        <w:keepNext/>
        <w:keepLines/>
        <w:spacing w:before="240" w:after="0"/>
        <w:outlineLvl w:val="2"/>
        <w:rPr>
          <w:rFonts w:eastAsiaTheme="majorEastAsia" w:cstheme="majorBidi"/>
          <w:b/>
          <w:color w:val="auto"/>
          <w:szCs w:val="24"/>
        </w:rPr>
      </w:pPr>
      <w:r w:rsidRPr="00123ABC">
        <w:rPr>
          <w:rFonts w:eastAsia="Times New Roman" w:cstheme="majorBidi"/>
          <w:b/>
          <w:color w:val="auto"/>
          <w:szCs w:val="24"/>
        </w:rPr>
        <w:t>Performance Standard BMGT.6.3 Networking</w:t>
      </w:r>
      <w:r>
        <w:rPr>
          <w:rFonts w:eastAsia="Times New Roman" w:cstheme="majorBidi"/>
          <w:b/>
          <w:color w:val="auto"/>
          <w:szCs w:val="24"/>
        </w:rPr>
        <w:t xml:space="preserve"> S</w:t>
      </w:r>
      <w:r w:rsidRPr="00123ABC">
        <w:rPr>
          <w:rFonts w:eastAsia="Times New Roman" w:cstheme="majorBidi"/>
          <w:b/>
          <w:color w:val="auto"/>
          <w:szCs w:val="24"/>
        </w:rPr>
        <w:t>kills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123ABC" w:rsidRPr="00123ABC" w:rsidTr="005F6C22">
        <w:trPr>
          <w:cnfStyle w:val="100000000000" w:firstRow="1" w:lastRow="0" w:firstColumn="0" w:lastColumn="0" w:oddVBand="0" w:evenVBand="0" w:oddHBand="0" w:evenHBand="0" w:firstRowFirstColumn="0" w:firstRowLastColumn="0" w:lastRowFirstColumn="0" w:lastRowLastColumn="0"/>
          <w:trHeight w:val="783"/>
        </w:trPr>
        <w:tc>
          <w:tcPr>
            <w:tcW w:w="1813" w:type="pct"/>
            <w:shd w:val="clear" w:color="auto" w:fill="BFD4EF" w:themeFill="text2" w:themeFillTint="33"/>
            <w:noWrap/>
          </w:tcPr>
          <w:p w:rsidR="00123ABC" w:rsidRPr="00123ABC" w:rsidRDefault="00123ABC" w:rsidP="00123ABC">
            <w:pPr>
              <w:rPr>
                <w:rFonts w:eastAsia="Times New Roman"/>
                <w:b w:val="0"/>
              </w:rPr>
            </w:pPr>
            <w:r w:rsidRPr="00123ABC">
              <w:rPr>
                <w:rFonts w:eastAsia="Times New Roman"/>
              </w:rPr>
              <w:t>Student Competencies by Performance Standard</w:t>
            </w:r>
          </w:p>
        </w:tc>
        <w:tc>
          <w:tcPr>
            <w:tcW w:w="3187" w:type="pct"/>
            <w:shd w:val="clear" w:color="auto" w:fill="BFD4EF" w:themeFill="text2" w:themeFillTint="33"/>
          </w:tcPr>
          <w:p w:rsidR="00123ABC" w:rsidRPr="00123ABC" w:rsidRDefault="00123ABC" w:rsidP="00123ABC">
            <w:pPr>
              <w:rPr>
                <w:rFonts w:eastAsia="Times New Roman"/>
                <w:b w:val="0"/>
              </w:rPr>
            </w:pPr>
            <w:r w:rsidRPr="00123ABC">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23ABC">
              <w:rPr>
                <w:rFonts w:eastAsia="Times New Roman"/>
              </w:rPr>
              <w:t>, not just page numbers.</w:t>
            </w:r>
          </w:p>
        </w:tc>
      </w:tr>
      <w:tr w:rsidR="00123ABC" w:rsidRPr="00123ABC" w:rsidTr="005F6C22">
        <w:trPr>
          <w:trHeight w:val="783"/>
        </w:trPr>
        <w:tc>
          <w:tcPr>
            <w:tcW w:w="1813" w:type="pct"/>
            <w:noWrap/>
          </w:tcPr>
          <w:p w:rsidR="00123ABC" w:rsidRPr="000A3776" w:rsidRDefault="00123ABC" w:rsidP="00C028C5">
            <w:r w:rsidRPr="000A3776">
              <w:t>CTE BMGT.6.3.1 Describe the advantages of networking in order to achieve personal and professional advancement.</w:t>
            </w:r>
          </w:p>
        </w:tc>
        <w:tc>
          <w:tcPr>
            <w:tcW w:w="3187" w:type="pct"/>
          </w:tcPr>
          <w:p w:rsidR="00123ABC" w:rsidRDefault="00123ABC" w:rsidP="00C028C5"/>
        </w:tc>
      </w:tr>
      <w:tr w:rsidR="00123ABC" w:rsidRPr="00123ABC" w:rsidTr="005F6C22">
        <w:trPr>
          <w:trHeight w:val="783"/>
        </w:trPr>
        <w:tc>
          <w:tcPr>
            <w:tcW w:w="1813" w:type="pct"/>
            <w:noWrap/>
          </w:tcPr>
          <w:p w:rsidR="00123ABC" w:rsidRPr="006430FA" w:rsidRDefault="00123ABC" w:rsidP="00C028C5">
            <w:r w:rsidRPr="006430FA">
              <w:t>CTE BMGT.6.3.2 Identify available resources inside and outside of the school useful for making professional contacts (e.g., career development centers, business schools, alumni, business leaders).</w:t>
            </w:r>
          </w:p>
        </w:tc>
        <w:tc>
          <w:tcPr>
            <w:tcW w:w="3187" w:type="pct"/>
          </w:tcPr>
          <w:p w:rsidR="00123ABC" w:rsidRDefault="00123ABC" w:rsidP="00C028C5"/>
        </w:tc>
      </w:tr>
      <w:tr w:rsidR="00123ABC" w:rsidRPr="00123ABC" w:rsidTr="005F6C22">
        <w:trPr>
          <w:trHeight w:val="783"/>
        </w:trPr>
        <w:tc>
          <w:tcPr>
            <w:tcW w:w="1813" w:type="pct"/>
            <w:noWrap/>
          </w:tcPr>
          <w:p w:rsidR="00123ABC" w:rsidRPr="001645A9" w:rsidRDefault="00123ABC" w:rsidP="00C028C5">
            <w:r w:rsidRPr="001645A9">
              <w:t>CTE BMGT.6.3.3 Develop liaisons with community and professional organizations using strategies such as internships, volunteer work, and membership in organizations.</w:t>
            </w:r>
          </w:p>
        </w:tc>
        <w:tc>
          <w:tcPr>
            <w:tcW w:w="3187" w:type="pct"/>
          </w:tcPr>
          <w:p w:rsidR="00123ABC" w:rsidRPr="001645A9" w:rsidRDefault="00123ABC" w:rsidP="00C028C5"/>
        </w:tc>
      </w:tr>
      <w:tr w:rsidR="00123ABC" w:rsidRPr="00123ABC" w:rsidTr="005F6C22">
        <w:trPr>
          <w:trHeight w:val="783"/>
        </w:trPr>
        <w:tc>
          <w:tcPr>
            <w:tcW w:w="1813" w:type="pct"/>
            <w:noWrap/>
          </w:tcPr>
          <w:p w:rsidR="00123ABC" w:rsidRPr="001645A9" w:rsidRDefault="00123ABC" w:rsidP="00C028C5">
            <w:r w:rsidRPr="001645A9">
              <w:t>CTE BMGT.6.3.4 Demonstrate a knowledge of professional organizations.</w:t>
            </w:r>
          </w:p>
        </w:tc>
        <w:tc>
          <w:tcPr>
            <w:tcW w:w="3187" w:type="pct"/>
          </w:tcPr>
          <w:p w:rsidR="00123ABC" w:rsidRDefault="00123ABC" w:rsidP="00C028C5"/>
        </w:tc>
      </w:tr>
    </w:tbl>
    <w:p w:rsidR="00123ABC" w:rsidRDefault="00123ABC" w:rsidP="00123ABC"/>
    <w:p w:rsidR="00C028C5" w:rsidRPr="00895824" w:rsidRDefault="00C028C5" w:rsidP="00C028C5">
      <w:pPr>
        <w:pStyle w:val="Heading3"/>
        <w:rPr>
          <w:color w:val="auto"/>
        </w:rPr>
      </w:pPr>
      <w:r w:rsidRPr="00C028C5">
        <w:rPr>
          <w:rFonts w:eastAsia="Times New Roman"/>
          <w:color w:val="auto"/>
        </w:rPr>
        <w:t>Performance Sta</w:t>
      </w:r>
      <w:r>
        <w:rPr>
          <w:rFonts w:eastAsia="Times New Roman"/>
          <w:color w:val="auto"/>
        </w:rPr>
        <w:t>ndard BMGT.6.4 Entrepreneurial T</w:t>
      </w:r>
      <w:r w:rsidRPr="00C028C5">
        <w:rPr>
          <w:rFonts w:eastAsia="Times New Roman"/>
          <w:color w:val="auto"/>
        </w:rPr>
        <w:t>hinking</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C028C5" w:rsidRPr="00F2697E" w:rsidTr="002A62D0">
        <w:trPr>
          <w:cnfStyle w:val="100000000000" w:firstRow="1" w:lastRow="0" w:firstColumn="0" w:lastColumn="0" w:oddVBand="0" w:evenVBand="0" w:oddHBand="0" w:evenHBand="0" w:firstRowFirstColumn="0" w:firstRowLastColumn="0" w:lastRowFirstColumn="0" w:lastRowLastColumn="0"/>
          <w:trHeight w:val="783"/>
          <w:tblHeader/>
        </w:trPr>
        <w:tc>
          <w:tcPr>
            <w:tcW w:w="1813" w:type="pct"/>
            <w:shd w:val="clear" w:color="auto" w:fill="BFD4EF" w:themeFill="text2" w:themeFillTint="33"/>
            <w:noWrap/>
          </w:tcPr>
          <w:p w:rsidR="00C028C5" w:rsidRPr="001C565E" w:rsidRDefault="00C028C5" w:rsidP="009F2B5C">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C028C5" w:rsidRPr="001C565E" w:rsidRDefault="00C028C5"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C028C5" w:rsidRPr="00F2697E" w:rsidTr="005F6C22">
        <w:trPr>
          <w:trHeight w:val="783"/>
        </w:trPr>
        <w:tc>
          <w:tcPr>
            <w:tcW w:w="1813" w:type="pct"/>
            <w:noWrap/>
          </w:tcPr>
          <w:p w:rsidR="00C028C5" w:rsidRPr="00E250FC" w:rsidRDefault="00C028C5" w:rsidP="00C028C5">
            <w:r w:rsidRPr="00E250FC">
              <w:t>CTE BMGT.6.4.1 Define the entrepreneurial way of thinking and describe why it is important (e.g. opportunity recognition).</w:t>
            </w:r>
          </w:p>
        </w:tc>
        <w:tc>
          <w:tcPr>
            <w:tcW w:w="3187" w:type="pct"/>
          </w:tcPr>
          <w:p w:rsidR="00C028C5" w:rsidRPr="00E250FC" w:rsidRDefault="00C028C5" w:rsidP="00C028C5"/>
        </w:tc>
      </w:tr>
      <w:tr w:rsidR="00C028C5" w:rsidRPr="00F2697E" w:rsidTr="005F6C22">
        <w:trPr>
          <w:trHeight w:val="783"/>
        </w:trPr>
        <w:tc>
          <w:tcPr>
            <w:tcW w:w="1813" w:type="pct"/>
            <w:noWrap/>
          </w:tcPr>
          <w:p w:rsidR="00C028C5" w:rsidRPr="00E250FC" w:rsidRDefault="00C028C5" w:rsidP="00C028C5">
            <w:r w:rsidRPr="00E250FC">
              <w:lastRenderedPageBreak/>
              <w:t>CTE BMGT.6.4.2 Use the entrepreneurial way of thinking in one’s own life.</w:t>
            </w:r>
          </w:p>
        </w:tc>
        <w:tc>
          <w:tcPr>
            <w:tcW w:w="3187" w:type="pct"/>
          </w:tcPr>
          <w:p w:rsidR="00C028C5" w:rsidRPr="00E250FC" w:rsidRDefault="00C028C5" w:rsidP="00C028C5"/>
        </w:tc>
      </w:tr>
      <w:tr w:rsidR="00C028C5" w:rsidRPr="00F2697E" w:rsidTr="005F6C22">
        <w:trPr>
          <w:trHeight w:val="783"/>
        </w:trPr>
        <w:tc>
          <w:tcPr>
            <w:tcW w:w="1813" w:type="pct"/>
            <w:noWrap/>
          </w:tcPr>
          <w:p w:rsidR="00C028C5" w:rsidRPr="00E250FC" w:rsidRDefault="00C028C5" w:rsidP="00C028C5">
            <w:r w:rsidRPr="00E250FC">
              <w:t>CTE BMGT.6.4.3 Apply the entrepreneurial way of thinking to solving managerial problems.</w:t>
            </w:r>
          </w:p>
        </w:tc>
        <w:tc>
          <w:tcPr>
            <w:tcW w:w="3187" w:type="pct"/>
          </w:tcPr>
          <w:p w:rsidR="00C028C5" w:rsidRDefault="00C028C5" w:rsidP="00C028C5"/>
        </w:tc>
      </w:tr>
    </w:tbl>
    <w:p w:rsidR="007F2283" w:rsidRDefault="007F2283" w:rsidP="00DD56D6">
      <w:pPr>
        <w:pStyle w:val="Heading3"/>
        <w:rPr>
          <w:rStyle w:val="IntenseEmphasis"/>
          <w:b/>
          <w:color w:val="417FD0" w:themeColor="text2" w:themeTint="99"/>
          <w:sz w:val="28"/>
          <w:szCs w:val="28"/>
        </w:rPr>
      </w:pPr>
    </w:p>
    <w:p w:rsidR="007F2283" w:rsidRDefault="007F2283" w:rsidP="007F2283">
      <w:pPr>
        <w:rPr>
          <w:rStyle w:val="IntenseEmphasis"/>
          <w:rFonts w:eastAsiaTheme="majorEastAsia" w:cstheme="majorBidi"/>
          <w:color w:val="417FD0" w:themeColor="text2" w:themeTint="99"/>
          <w:sz w:val="28"/>
          <w:szCs w:val="28"/>
        </w:rPr>
      </w:pPr>
      <w:r>
        <w:rPr>
          <w:rStyle w:val="IntenseEmphasis"/>
          <w:b w:val="0"/>
          <w:color w:val="417FD0" w:themeColor="text2" w:themeTint="99"/>
          <w:sz w:val="28"/>
          <w:szCs w:val="28"/>
        </w:rPr>
        <w:br w:type="page"/>
      </w:r>
    </w:p>
    <w:p w:rsidR="003411D8" w:rsidRDefault="00080CB4" w:rsidP="00DD56D6">
      <w:pPr>
        <w:pStyle w:val="Heading3"/>
        <w:rPr>
          <w:rStyle w:val="IntenseEmphasis"/>
          <w:rFonts w:eastAsiaTheme="minorHAnsi" w:cstheme="minorBidi"/>
          <w:b/>
          <w:bCs/>
          <w:color w:val="417FD0" w:themeColor="text2" w:themeTint="99"/>
          <w:sz w:val="28"/>
          <w:szCs w:val="28"/>
        </w:rPr>
      </w:pPr>
      <w:r w:rsidRPr="00080CB4">
        <w:rPr>
          <w:rStyle w:val="IntenseEmphasis"/>
          <w:b/>
          <w:color w:val="417FD0" w:themeColor="text2" w:themeTint="99"/>
          <w:sz w:val="28"/>
          <w:szCs w:val="28"/>
        </w:rPr>
        <w:lastRenderedPageBreak/>
        <w:t>Standard BMGT.7.0: Knowledge of Ethics</w:t>
      </w:r>
    </w:p>
    <w:p w:rsidR="00FE7526" w:rsidRPr="00DD56D6" w:rsidRDefault="00080CB4" w:rsidP="00DD56D6">
      <w:pPr>
        <w:pStyle w:val="Heading3"/>
        <w:rPr>
          <w:rStyle w:val="IntenseEmphasis"/>
          <w:b/>
          <w:color w:val="auto"/>
          <w:sz w:val="28"/>
          <w:szCs w:val="28"/>
        </w:rPr>
      </w:pPr>
      <w:r w:rsidRPr="00080CB4">
        <w:rPr>
          <w:rFonts w:eastAsia="Times New Roman"/>
          <w:color w:val="auto"/>
        </w:rPr>
        <w:t>Performance Standard BMGT.7.1 Ethics in Decision Making</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FE7526" w:rsidRPr="001C565E" w:rsidTr="002A62D0">
        <w:trPr>
          <w:cnfStyle w:val="100000000000" w:firstRow="1" w:lastRow="0" w:firstColumn="0" w:lastColumn="0" w:oddVBand="0" w:evenVBand="0" w:oddHBand="0" w:evenHBand="0" w:firstRowFirstColumn="0" w:firstRowLastColumn="0" w:lastRowFirstColumn="0" w:lastRowLastColumn="0"/>
          <w:trHeight w:val="312"/>
          <w:tblHeader/>
        </w:trPr>
        <w:tc>
          <w:tcPr>
            <w:tcW w:w="1813" w:type="pct"/>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080CB4" w:rsidRPr="00F2697E" w:rsidTr="005F6C22">
        <w:trPr>
          <w:trHeight w:val="85"/>
        </w:trPr>
        <w:tc>
          <w:tcPr>
            <w:tcW w:w="1813" w:type="pct"/>
            <w:noWrap/>
          </w:tcPr>
          <w:p w:rsidR="00080CB4" w:rsidRPr="00D132C8" w:rsidRDefault="00080CB4" w:rsidP="00080CB4">
            <w:r w:rsidRPr="00D132C8">
              <w:t>CTE BMGT.7.1.1 Describe a personal code of ethical behavior.</w:t>
            </w:r>
          </w:p>
        </w:tc>
        <w:tc>
          <w:tcPr>
            <w:tcW w:w="3187" w:type="pct"/>
          </w:tcPr>
          <w:p w:rsidR="00080CB4" w:rsidRPr="00D132C8" w:rsidRDefault="00080CB4" w:rsidP="00080CB4"/>
        </w:tc>
      </w:tr>
      <w:tr w:rsidR="00080CB4" w:rsidRPr="00F2697E" w:rsidTr="005F6C22">
        <w:trPr>
          <w:trHeight w:val="1016"/>
        </w:trPr>
        <w:tc>
          <w:tcPr>
            <w:tcW w:w="1813" w:type="pct"/>
            <w:noWrap/>
          </w:tcPr>
          <w:p w:rsidR="00080CB4" w:rsidRPr="00D132C8" w:rsidRDefault="00080CB4" w:rsidP="00080CB4">
            <w:r w:rsidRPr="00D132C8">
              <w:t>CTE BMGT.7.1.2 Explain the importance of trust for the successful conduct of business.</w:t>
            </w:r>
          </w:p>
        </w:tc>
        <w:tc>
          <w:tcPr>
            <w:tcW w:w="3187" w:type="pct"/>
          </w:tcPr>
          <w:p w:rsidR="00080CB4" w:rsidRDefault="00080CB4" w:rsidP="00080CB4"/>
        </w:tc>
      </w:tr>
      <w:tr w:rsidR="00080CB4" w:rsidRPr="003411D8" w:rsidTr="005F6C22">
        <w:trPr>
          <w:trHeight w:val="1016"/>
        </w:trPr>
        <w:tc>
          <w:tcPr>
            <w:tcW w:w="1813" w:type="pct"/>
            <w:noWrap/>
          </w:tcPr>
          <w:p w:rsidR="00080CB4" w:rsidRPr="00587C0B" w:rsidRDefault="00080CB4" w:rsidP="00080CB4">
            <w:r w:rsidRPr="00587C0B">
              <w:t>CTE BMGT.7.1.3 Give examples of how unethical behavior results in higher prices for consumers (e.g., insurance fraud).</w:t>
            </w:r>
          </w:p>
        </w:tc>
        <w:tc>
          <w:tcPr>
            <w:tcW w:w="3187" w:type="pct"/>
          </w:tcPr>
          <w:p w:rsidR="00080CB4" w:rsidRDefault="00080CB4" w:rsidP="00080CB4"/>
        </w:tc>
      </w:tr>
      <w:tr w:rsidR="00080CB4" w:rsidRPr="00F2697E" w:rsidTr="005F6C22">
        <w:trPr>
          <w:trHeight w:val="1016"/>
        </w:trPr>
        <w:tc>
          <w:tcPr>
            <w:tcW w:w="1813" w:type="pct"/>
            <w:noWrap/>
          </w:tcPr>
          <w:p w:rsidR="00080CB4" w:rsidRPr="00C62FC6" w:rsidRDefault="00080CB4" w:rsidP="00080CB4">
            <w:r w:rsidRPr="00C62FC6">
              <w:t>CTE BMGT.7.1.4 Describe how and why different cultures have different ethical systems.</w:t>
            </w:r>
          </w:p>
        </w:tc>
        <w:tc>
          <w:tcPr>
            <w:tcW w:w="3187" w:type="pct"/>
          </w:tcPr>
          <w:p w:rsidR="00080CB4" w:rsidRPr="00C62FC6" w:rsidRDefault="00080CB4" w:rsidP="00080CB4"/>
        </w:tc>
      </w:tr>
      <w:tr w:rsidR="00080CB4" w:rsidRPr="00F2697E" w:rsidTr="005F6C22">
        <w:trPr>
          <w:trHeight w:val="1016"/>
        </w:trPr>
        <w:tc>
          <w:tcPr>
            <w:tcW w:w="1813" w:type="pct"/>
            <w:noWrap/>
          </w:tcPr>
          <w:p w:rsidR="00080CB4" w:rsidRPr="00C62FC6" w:rsidRDefault="00080CB4" w:rsidP="00080CB4">
            <w:r w:rsidRPr="00C62FC6">
              <w:t>CTE BMGT.7.1.5 Explain the difference between ethics and governmental regulations.</w:t>
            </w:r>
          </w:p>
        </w:tc>
        <w:tc>
          <w:tcPr>
            <w:tcW w:w="3187" w:type="pct"/>
          </w:tcPr>
          <w:p w:rsidR="00080CB4" w:rsidRPr="00C62FC6" w:rsidRDefault="00080CB4" w:rsidP="00080CB4"/>
        </w:tc>
      </w:tr>
      <w:tr w:rsidR="00080CB4" w:rsidRPr="00F2697E" w:rsidTr="005F6C22">
        <w:trPr>
          <w:trHeight w:val="1016"/>
        </w:trPr>
        <w:tc>
          <w:tcPr>
            <w:tcW w:w="1813" w:type="pct"/>
            <w:noWrap/>
          </w:tcPr>
          <w:p w:rsidR="00080CB4" w:rsidRPr="00C62FC6" w:rsidRDefault="00080CB4" w:rsidP="00080CB4">
            <w:r w:rsidRPr="00C62FC6">
              <w:t>CTE BMGT.7.1.6 Describe a business code of ethical behavior.</w:t>
            </w:r>
          </w:p>
        </w:tc>
        <w:tc>
          <w:tcPr>
            <w:tcW w:w="3187" w:type="pct"/>
          </w:tcPr>
          <w:p w:rsidR="00080CB4" w:rsidRDefault="00080CB4" w:rsidP="00080CB4"/>
        </w:tc>
      </w:tr>
      <w:tr w:rsidR="00080CB4" w:rsidRPr="00F2697E" w:rsidTr="005F6C22">
        <w:trPr>
          <w:trHeight w:val="1016"/>
        </w:trPr>
        <w:tc>
          <w:tcPr>
            <w:tcW w:w="1813" w:type="pct"/>
            <w:noWrap/>
          </w:tcPr>
          <w:p w:rsidR="00080CB4" w:rsidRPr="004E5EFD" w:rsidRDefault="00080CB4" w:rsidP="00080CB4">
            <w:r w:rsidRPr="004E5EFD">
              <w:t>CTE BMGT.7.1.7 Give examples of how unethical behavior leads to governmental regulations.</w:t>
            </w:r>
          </w:p>
        </w:tc>
        <w:tc>
          <w:tcPr>
            <w:tcW w:w="3187" w:type="pct"/>
          </w:tcPr>
          <w:p w:rsidR="00080CB4" w:rsidRPr="004E5EFD" w:rsidRDefault="00080CB4" w:rsidP="00080CB4"/>
        </w:tc>
      </w:tr>
      <w:tr w:rsidR="00080CB4" w:rsidRPr="00F2697E" w:rsidTr="005F6C22">
        <w:trPr>
          <w:trHeight w:val="1016"/>
        </w:trPr>
        <w:tc>
          <w:tcPr>
            <w:tcW w:w="1813" w:type="pct"/>
            <w:noWrap/>
          </w:tcPr>
          <w:p w:rsidR="00080CB4" w:rsidRPr="004E5EFD" w:rsidRDefault="00080CB4" w:rsidP="00080CB4">
            <w:r w:rsidRPr="004E5EFD">
              <w:t>CTE BMGT.7.1.8 Determine appropriate action in situations requiring application of business ethics.</w:t>
            </w:r>
          </w:p>
        </w:tc>
        <w:tc>
          <w:tcPr>
            <w:tcW w:w="3187" w:type="pct"/>
          </w:tcPr>
          <w:p w:rsidR="00080CB4" w:rsidRPr="004E5EFD" w:rsidRDefault="00080CB4" w:rsidP="00080CB4"/>
        </w:tc>
      </w:tr>
      <w:tr w:rsidR="00080CB4" w:rsidRPr="00F2697E" w:rsidTr="005F6C22">
        <w:trPr>
          <w:trHeight w:val="1016"/>
        </w:trPr>
        <w:tc>
          <w:tcPr>
            <w:tcW w:w="1813" w:type="pct"/>
            <w:noWrap/>
          </w:tcPr>
          <w:p w:rsidR="00080CB4" w:rsidRPr="004E5EFD" w:rsidRDefault="00080CB4" w:rsidP="00080CB4">
            <w:r w:rsidRPr="004E5EFD">
              <w:lastRenderedPageBreak/>
              <w:t>CTE BMGT.7.1.9 Explain the law of precedent in the legal system.</w:t>
            </w:r>
          </w:p>
        </w:tc>
        <w:tc>
          <w:tcPr>
            <w:tcW w:w="3187" w:type="pct"/>
          </w:tcPr>
          <w:p w:rsidR="00080CB4" w:rsidRPr="004E5EFD" w:rsidRDefault="00080CB4" w:rsidP="00080CB4"/>
        </w:tc>
      </w:tr>
      <w:tr w:rsidR="00080CB4" w:rsidRPr="00F2697E" w:rsidTr="005F6C22">
        <w:trPr>
          <w:trHeight w:val="1016"/>
        </w:trPr>
        <w:tc>
          <w:tcPr>
            <w:tcW w:w="1813" w:type="pct"/>
            <w:noWrap/>
          </w:tcPr>
          <w:p w:rsidR="00080CB4" w:rsidRPr="004E5EFD" w:rsidRDefault="00080CB4" w:rsidP="00080CB4">
            <w:r w:rsidRPr="004E5EFD">
              <w:t>CTE BMGT.7.1.10 Discuss legislation related to technology with a focus on electronic transitions, computers, and the internet.</w:t>
            </w:r>
          </w:p>
        </w:tc>
        <w:tc>
          <w:tcPr>
            <w:tcW w:w="3187" w:type="pct"/>
          </w:tcPr>
          <w:p w:rsidR="00080CB4" w:rsidRDefault="00080CB4" w:rsidP="00080CB4"/>
        </w:tc>
      </w:tr>
    </w:tbl>
    <w:p w:rsidR="003411D8" w:rsidRPr="00DD56D6" w:rsidRDefault="00080CB4" w:rsidP="003411D8">
      <w:pPr>
        <w:pStyle w:val="Heading3"/>
        <w:rPr>
          <w:rStyle w:val="IntenseEmphasis"/>
          <w:b/>
          <w:color w:val="auto"/>
          <w:sz w:val="28"/>
          <w:szCs w:val="28"/>
        </w:rPr>
      </w:pPr>
      <w:r w:rsidRPr="00080CB4">
        <w:rPr>
          <w:rFonts w:eastAsia="Times New Roman"/>
          <w:color w:val="auto"/>
        </w:rPr>
        <w:t xml:space="preserve">Performance Standard BMGT.7.2 Code of </w:t>
      </w:r>
      <w:r>
        <w:rPr>
          <w:rFonts w:eastAsia="Times New Roman"/>
          <w:color w:val="auto"/>
        </w:rPr>
        <w:t>E</w:t>
      </w:r>
      <w:r w:rsidRPr="00080CB4">
        <w:rPr>
          <w:rFonts w:eastAsia="Times New Roman"/>
          <w:color w:val="auto"/>
        </w:rPr>
        <w:t>thics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1C565E" w:rsidTr="002A62D0">
        <w:trPr>
          <w:cnfStyle w:val="100000000000" w:firstRow="1" w:lastRow="0" w:firstColumn="0" w:lastColumn="0" w:oddVBand="0" w:evenVBand="0" w:oddHBand="0" w:evenHBand="0" w:firstRowFirstColumn="0" w:firstRowLastColumn="0" w:lastRowFirstColumn="0" w:lastRowLastColumn="0"/>
          <w:trHeight w:val="312"/>
          <w:tblHeader/>
        </w:trPr>
        <w:tc>
          <w:tcPr>
            <w:tcW w:w="1813" w:type="pct"/>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080CB4" w:rsidRPr="00F2697E" w:rsidTr="005F6C22">
        <w:trPr>
          <w:trHeight w:val="85"/>
        </w:trPr>
        <w:tc>
          <w:tcPr>
            <w:tcW w:w="1813" w:type="pct"/>
            <w:noWrap/>
          </w:tcPr>
          <w:p w:rsidR="00080CB4" w:rsidRPr="00797786" w:rsidRDefault="00080CB4" w:rsidP="00080CB4">
            <w:r w:rsidRPr="00797786">
              <w:t>CTE BMGT.7.2.1 Describe the role of technology in the overall management process.</w:t>
            </w:r>
          </w:p>
        </w:tc>
        <w:tc>
          <w:tcPr>
            <w:tcW w:w="3187" w:type="pct"/>
          </w:tcPr>
          <w:p w:rsidR="00080CB4" w:rsidRPr="00797786" w:rsidRDefault="00080CB4" w:rsidP="00080CB4"/>
        </w:tc>
      </w:tr>
      <w:tr w:rsidR="00080CB4" w:rsidRPr="00F2697E" w:rsidTr="005F6C22">
        <w:trPr>
          <w:trHeight w:val="1016"/>
        </w:trPr>
        <w:tc>
          <w:tcPr>
            <w:tcW w:w="1813" w:type="pct"/>
            <w:noWrap/>
          </w:tcPr>
          <w:p w:rsidR="00080CB4" w:rsidRPr="00797786" w:rsidRDefault="00080CB4" w:rsidP="00080CB4">
            <w:r w:rsidRPr="00797786">
              <w:t>CTE BMGT.7.2.2 Use current technology in various facets of the managerial process.</w:t>
            </w:r>
          </w:p>
        </w:tc>
        <w:tc>
          <w:tcPr>
            <w:tcW w:w="3187" w:type="pct"/>
          </w:tcPr>
          <w:p w:rsidR="00080CB4" w:rsidRDefault="00080CB4" w:rsidP="00080CB4"/>
        </w:tc>
      </w:tr>
      <w:tr w:rsidR="00080CB4" w:rsidRPr="003411D8" w:rsidTr="005F6C22">
        <w:trPr>
          <w:trHeight w:val="1016"/>
        </w:trPr>
        <w:tc>
          <w:tcPr>
            <w:tcW w:w="1813" w:type="pct"/>
            <w:noWrap/>
          </w:tcPr>
          <w:p w:rsidR="00080CB4" w:rsidRPr="009C764A" w:rsidRDefault="00080CB4" w:rsidP="00080CB4">
            <w:r w:rsidRPr="009C764A">
              <w:t>CTE BMGT.7.2.3 Identify ethical considerations resulting from increasing business positioning with politicians (e.g., should gifts, lobbying, and honoraria be given to political leaders for business gain?)</w:t>
            </w:r>
          </w:p>
        </w:tc>
        <w:tc>
          <w:tcPr>
            <w:tcW w:w="3187" w:type="pct"/>
          </w:tcPr>
          <w:p w:rsidR="00080CB4" w:rsidRPr="009C764A" w:rsidRDefault="00080CB4" w:rsidP="00080CB4"/>
        </w:tc>
      </w:tr>
      <w:tr w:rsidR="00080CB4" w:rsidRPr="00F2697E" w:rsidTr="005F6C22">
        <w:trPr>
          <w:trHeight w:val="1016"/>
        </w:trPr>
        <w:tc>
          <w:tcPr>
            <w:tcW w:w="1813" w:type="pct"/>
            <w:noWrap/>
          </w:tcPr>
          <w:p w:rsidR="00080CB4" w:rsidRPr="009C764A" w:rsidRDefault="00080CB4" w:rsidP="00080CB4">
            <w:r w:rsidRPr="009C764A">
              <w:t>CTE BMGT.7.2.4 Identify ethical considerations involving employer/employee relationships (e.g., poor working conditions, hours wasted on the job, employee theft).</w:t>
            </w:r>
          </w:p>
        </w:tc>
        <w:tc>
          <w:tcPr>
            <w:tcW w:w="3187" w:type="pct"/>
          </w:tcPr>
          <w:p w:rsidR="00080CB4" w:rsidRPr="009C764A" w:rsidRDefault="00080CB4" w:rsidP="00080CB4"/>
        </w:tc>
      </w:tr>
      <w:tr w:rsidR="00080CB4" w:rsidRPr="00F2697E" w:rsidTr="005F6C22">
        <w:trPr>
          <w:trHeight w:val="1016"/>
        </w:trPr>
        <w:tc>
          <w:tcPr>
            <w:tcW w:w="1813" w:type="pct"/>
            <w:noWrap/>
          </w:tcPr>
          <w:p w:rsidR="00080CB4" w:rsidRPr="009C764A" w:rsidRDefault="00080CB4" w:rsidP="00080CB4">
            <w:r w:rsidRPr="009C764A">
              <w:lastRenderedPageBreak/>
              <w:t>CTE BMGT.7.2.5 Identify ethical considerations affecting consumers (e.g., false advertising, shoplifting).</w:t>
            </w:r>
          </w:p>
        </w:tc>
        <w:tc>
          <w:tcPr>
            <w:tcW w:w="3187" w:type="pct"/>
          </w:tcPr>
          <w:p w:rsidR="00080CB4" w:rsidRDefault="00080CB4" w:rsidP="00080CB4"/>
        </w:tc>
      </w:tr>
      <w:tr w:rsidR="00080CB4" w:rsidRPr="00F2697E" w:rsidTr="005F6C22">
        <w:trPr>
          <w:trHeight w:val="1016"/>
        </w:trPr>
        <w:tc>
          <w:tcPr>
            <w:tcW w:w="1813" w:type="pct"/>
            <w:noWrap/>
          </w:tcPr>
          <w:p w:rsidR="00080CB4" w:rsidRPr="00DE0352" w:rsidRDefault="00080CB4" w:rsidP="00080CB4">
            <w:r w:rsidRPr="00DE0352">
              <w:t>CTE BMGT.7.2.6 Select the best ways to handle confidential information.</w:t>
            </w:r>
          </w:p>
        </w:tc>
        <w:tc>
          <w:tcPr>
            <w:tcW w:w="3187" w:type="pct"/>
          </w:tcPr>
          <w:p w:rsidR="00080CB4" w:rsidRPr="00DE0352" w:rsidRDefault="00080CB4" w:rsidP="00080CB4"/>
        </w:tc>
      </w:tr>
      <w:tr w:rsidR="00080CB4" w:rsidRPr="00F2697E" w:rsidTr="005F6C22">
        <w:trPr>
          <w:trHeight w:val="1016"/>
        </w:trPr>
        <w:tc>
          <w:tcPr>
            <w:tcW w:w="1813" w:type="pct"/>
            <w:noWrap/>
          </w:tcPr>
          <w:p w:rsidR="00080CB4" w:rsidRPr="00DE0352" w:rsidRDefault="00080CB4" w:rsidP="00080CB4">
            <w:r w:rsidRPr="00DE0352">
              <w:t>CTE BMGT.7.2.7 Examine the role of social responsibility in decision making.</w:t>
            </w:r>
          </w:p>
        </w:tc>
        <w:tc>
          <w:tcPr>
            <w:tcW w:w="3187" w:type="pct"/>
          </w:tcPr>
          <w:p w:rsidR="00080CB4" w:rsidRDefault="00080CB4" w:rsidP="00080CB4"/>
        </w:tc>
      </w:tr>
    </w:tbl>
    <w:p w:rsidR="003411D8" w:rsidRPr="00DD56D6" w:rsidRDefault="00080CB4" w:rsidP="003411D8">
      <w:pPr>
        <w:pStyle w:val="Heading3"/>
        <w:rPr>
          <w:rStyle w:val="IntenseEmphasis"/>
          <w:b/>
          <w:color w:val="auto"/>
          <w:sz w:val="28"/>
          <w:szCs w:val="28"/>
        </w:rPr>
      </w:pPr>
      <w:r w:rsidRPr="00080CB4">
        <w:rPr>
          <w:rFonts w:eastAsia="Times New Roman"/>
          <w:color w:val="auto"/>
        </w:rPr>
        <w:t xml:space="preserve">Performance Standard BMGT.7.3 Social </w:t>
      </w:r>
      <w:r>
        <w:rPr>
          <w:rFonts w:eastAsia="Times New Roman"/>
          <w:color w:val="auto"/>
        </w:rPr>
        <w:t>R</w:t>
      </w:r>
      <w:r w:rsidRPr="00080CB4">
        <w:rPr>
          <w:rFonts w:eastAsia="Times New Roman"/>
          <w:color w:val="auto"/>
        </w:rPr>
        <w:t>esponsibility</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1C565E" w:rsidTr="002A62D0">
        <w:trPr>
          <w:cnfStyle w:val="100000000000" w:firstRow="1" w:lastRow="0" w:firstColumn="0" w:lastColumn="0" w:oddVBand="0" w:evenVBand="0" w:oddHBand="0" w:evenHBand="0" w:firstRowFirstColumn="0" w:firstRowLastColumn="0" w:lastRowFirstColumn="0" w:lastRowLastColumn="0"/>
          <w:trHeight w:val="312"/>
          <w:tblHeader/>
        </w:trPr>
        <w:tc>
          <w:tcPr>
            <w:tcW w:w="1813" w:type="pct"/>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080CB4" w:rsidRPr="00F2697E" w:rsidTr="005F6C22">
        <w:trPr>
          <w:trHeight w:val="85"/>
        </w:trPr>
        <w:tc>
          <w:tcPr>
            <w:tcW w:w="1813" w:type="pct"/>
            <w:noWrap/>
          </w:tcPr>
          <w:p w:rsidR="00080CB4" w:rsidRPr="00D3553E" w:rsidRDefault="00080CB4" w:rsidP="00080CB4">
            <w:r w:rsidRPr="00D3553E">
              <w:t>CTE BMGT.7.3.1 Define social responsibility.</w:t>
            </w:r>
          </w:p>
        </w:tc>
        <w:tc>
          <w:tcPr>
            <w:tcW w:w="3187" w:type="pct"/>
          </w:tcPr>
          <w:p w:rsidR="00080CB4" w:rsidRPr="00D3553E" w:rsidRDefault="00080CB4" w:rsidP="00080CB4"/>
        </w:tc>
      </w:tr>
      <w:tr w:rsidR="00080CB4" w:rsidRPr="00F2697E" w:rsidTr="005F6C22">
        <w:trPr>
          <w:trHeight w:val="1016"/>
        </w:trPr>
        <w:tc>
          <w:tcPr>
            <w:tcW w:w="1813" w:type="pct"/>
            <w:noWrap/>
          </w:tcPr>
          <w:p w:rsidR="00080CB4" w:rsidRPr="00D3553E" w:rsidRDefault="00080CB4" w:rsidP="00080CB4">
            <w:r w:rsidRPr="00D3553E">
              <w:t>CTE BMGT.7.3.2 Identify ways in which a business organization demonstrates social responsibility.</w:t>
            </w:r>
          </w:p>
        </w:tc>
        <w:tc>
          <w:tcPr>
            <w:tcW w:w="3187" w:type="pct"/>
          </w:tcPr>
          <w:p w:rsidR="00080CB4" w:rsidRPr="00D3553E" w:rsidRDefault="00080CB4" w:rsidP="00080CB4"/>
        </w:tc>
      </w:tr>
      <w:tr w:rsidR="00080CB4" w:rsidRPr="003411D8" w:rsidTr="005F6C22">
        <w:trPr>
          <w:trHeight w:val="1016"/>
        </w:trPr>
        <w:tc>
          <w:tcPr>
            <w:tcW w:w="1813" w:type="pct"/>
            <w:noWrap/>
          </w:tcPr>
          <w:p w:rsidR="00080CB4" w:rsidRPr="00D3553E" w:rsidRDefault="00080CB4" w:rsidP="00080CB4">
            <w:r w:rsidRPr="00D3553E">
              <w:t>CTE BMGT.7.3.3 Identify ways in which a business organization demonstrates social responsibility toward its internal and external stakeholders.</w:t>
            </w:r>
          </w:p>
        </w:tc>
        <w:tc>
          <w:tcPr>
            <w:tcW w:w="3187" w:type="pct"/>
          </w:tcPr>
          <w:p w:rsidR="00080CB4" w:rsidRDefault="00080CB4" w:rsidP="00080CB4"/>
        </w:tc>
      </w:tr>
      <w:tr w:rsidR="00080CB4" w:rsidRPr="00F2697E" w:rsidTr="005F6C22">
        <w:trPr>
          <w:trHeight w:val="1016"/>
        </w:trPr>
        <w:tc>
          <w:tcPr>
            <w:tcW w:w="1813" w:type="pct"/>
            <w:noWrap/>
          </w:tcPr>
          <w:p w:rsidR="00080CB4" w:rsidRPr="00B93E08" w:rsidRDefault="00080CB4" w:rsidP="00B04EEC">
            <w:r w:rsidRPr="00B93E08">
              <w:t>CTE BMGT.7.3.4 Discuss the impacts resulting from business organizations being socially responsibility toward their internal and external stakeholders.</w:t>
            </w:r>
          </w:p>
        </w:tc>
        <w:tc>
          <w:tcPr>
            <w:tcW w:w="3187" w:type="pct"/>
          </w:tcPr>
          <w:p w:rsidR="00080CB4" w:rsidRDefault="00080CB4" w:rsidP="00B04EEC"/>
        </w:tc>
      </w:tr>
      <w:tr w:rsidR="00080CB4" w:rsidRPr="00F2697E" w:rsidTr="005F6C22">
        <w:trPr>
          <w:trHeight w:val="1016"/>
        </w:trPr>
        <w:tc>
          <w:tcPr>
            <w:tcW w:w="1813" w:type="pct"/>
            <w:noWrap/>
          </w:tcPr>
          <w:p w:rsidR="00080CB4" w:rsidRDefault="00080CB4" w:rsidP="00080CB4">
            <w:r>
              <w:lastRenderedPageBreak/>
              <w:t>CTE BMGT.7.3.5 Recognize the long‐term impact of practicing social responsibility.</w:t>
            </w:r>
          </w:p>
        </w:tc>
        <w:tc>
          <w:tcPr>
            <w:tcW w:w="3187" w:type="pct"/>
          </w:tcPr>
          <w:p w:rsidR="00080CB4" w:rsidRPr="00904527" w:rsidRDefault="00080CB4" w:rsidP="00080CB4">
            <w:pPr>
              <w:rPr>
                <w:rFonts w:eastAsia="Times New Roman"/>
              </w:rPr>
            </w:pPr>
          </w:p>
        </w:tc>
      </w:tr>
      <w:tr w:rsidR="0094336C" w:rsidRPr="00F2697E" w:rsidTr="005F6C22">
        <w:trPr>
          <w:trHeight w:val="1016"/>
        </w:trPr>
        <w:tc>
          <w:tcPr>
            <w:tcW w:w="1813" w:type="pct"/>
            <w:noWrap/>
          </w:tcPr>
          <w:p w:rsidR="0094336C" w:rsidRPr="00852908" w:rsidRDefault="0094336C" w:rsidP="0094336C">
            <w:r w:rsidRPr="00852908">
              <w:t>CTE BMGT.7.3.6 Identify government regulations that have resulted from social irresponsibility.</w:t>
            </w:r>
          </w:p>
        </w:tc>
        <w:tc>
          <w:tcPr>
            <w:tcW w:w="3187" w:type="pct"/>
          </w:tcPr>
          <w:p w:rsidR="0094336C" w:rsidRDefault="0094336C" w:rsidP="0094336C"/>
        </w:tc>
      </w:tr>
    </w:tbl>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3411D8" w:rsidRDefault="00163DFD" w:rsidP="00895824">
      <w:pPr>
        <w:pStyle w:val="Heading3"/>
        <w:rPr>
          <w:rStyle w:val="IntenseEmphasis"/>
          <w:rFonts w:eastAsiaTheme="minorHAnsi" w:cstheme="minorBidi"/>
          <w:b/>
          <w:color w:val="417FD0" w:themeColor="text2" w:themeTint="99"/>
          <w:sz w:val="28"/>
          <w:szCs w:val="28"/>
        </w:rPr>
      </w:pPr>
      <w:r w:rsidRPr="00163DFD">
        <w:rPr>
          <w:rStyle w:val="IntenseEmphasis"/>
          <w:rFonts w:eastAsiaTheme="minorHAnsi" w:cstheme="minorBidi"/>
          <w:b/>
          <w:color w:val="417FD0" w:themeColor="text2" w:themeTint="99"/>
          <w:sz w:val="28"/>
          <w:szCs w:val="28"/>
        </w:rPr>
        <w:lastRenderedPageBreak/>
        <w:t>Standard BMGT.8.0: Government Regulations and Social Responsibility</w:t>
      </w:r>
    </w:p>
    <w:p w:rsidR="00FE7526" w:rsidRPr="00895824" w:rsidRDefault="00B04EEC" w:rsidP="00895824">
      <w:pPr>
        <w:pStyle w:val="Heading3"/>
        <w:rPr>
          <w:rStyle w:val="IntenseEmphasis"/>
          <w:b/>
          <w:color w:val="auto"/>
          <w:sz w:val="28"/>
          <w:szCs w:val="28"/>
        </w:rPr>
      </w:pPr>
      <w:r w:rsidRPr="00B04EEC">
        <w:rPr>
          <w:rFonts w:eastAsia="Times New Roman"/>
          <w:color w:val="auto"/>
        </w:rPr>
        <w:t xml:space="preserve">Performance Standard BMGT.8.1 Government </w:t>
      </w:r>
      <w:r>
        <w:rPr>
          <w:rFonts w:eastAsia="Times New Roman"/>
          <w:color w:val="auto"/>
        </w:rPr>
        <w:t>R</w:t>
      </w:r>
      <w:r w:rsidRPr="00B04EEC">
        <w:rPr>
          <w:rFonts w:eastAsia="Times New Roman"/>
          <w:color w:val="auto"/>
        </w:rPr>
        <w:t>egulations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FE7526" w:rsidRPr="001C565E" w:rsidTr="005F6C22">
        <w:trPr>
          <w:cnfStyle w:val="100000000000" w:firstRow="1" w:lastRow="0" w:firstColumn="0" w:lastColumn="0" w:oddVBand="0" w:evenVBand="0" w:oddHBand="0" w:evenHBand="0" w:firstRowFirstColumn="0" w:firstRowLastColumn="0" w:lastRowFirstColumn="0" w:lastRowLastColumn="0"/>
          <w:trHeight w:val="312"/>
        </w:trPr>
        <w:tc>
          <w:tcPr>
            <w:tcW w:w="1813" w:type="pct"/>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B04EEC" w:rsidTr="005F6C22">
        <w:trPr>
          <w:trHeight w:val="602"/>
        </w:trPr>
        <w:tc>
          <w:tcPr>
            <w:tcW w:w="1813" w:type="pct"/>
            <w:noWrap/>
          </w:tcPr>
          <w:p w:rsidR="00B04EEC" w:rsidRPr="000F6739" w:rsidRDefault="00B04EEC" w:rsidP="00B04EEC">
            <w:r w:rsidRPr="000F6739">
              <w:t>CTE BMGT.8.1.1 Compare the relative merits of having more vs. less government regulation of business.</w:t>
            </w:r>
          </w:p>
        </w:tc>
        <w:tc>
          <w:tcPr>
            <w:tcW w:w="3187" w:type="pct"/>
          </w:tcPr>
          <w:p w:rsidR="00B04EEC" w:rsidRPr="000F6739" w:rsidRDefault="00B04EEC" w:rsidP="00B04EEC"/>
        </w:tc>
      </w:tr>
      <w:tr w:rsidR="00B04EEC" w:rsidTr="005F6C22">
        <w:trPr>
          <w:trHeight w:val="602"/>
        </w:trPr>
        <w:tc>
          <w:tcPr>
            <w:tcW w:w="1813" w:type="pct"/>
            <w:noWrap/>
          </w:tcPr>
          <w:p w:rsidR="00B04EEC" w:rsidRPr="000F6739" w:rsidRDefault="00B04EEC" w:rsidP="00B04EEC">
            <w:r w:rsidRPr="000F6739">
              <w:t>CTE BMGT.8.1.2 Identify the effects regulation has had on specific industries (e.g., long‐distance telephone service).</w:t>
            </w:r>
          </w:p>
        </w:tc>
        <w:tc>
          <w:tcPr>
            <w:tcW w:w="3187" w:type="pct"/>
          </w:tcPr>
          <w:p w:rsidR="00B04EEC" w:rsidRPr="000F6739" w:rsidRDefault="00B04EEC" w:rsidP="00B04EEC"/>
        </w:tc>
      </w:tr>
      <w:tr w:rsidR="00B04EEC" w:rsidTr="005F6C22">
        <w:trPr>
          <w:trHeight w:val="602"/>
        </w:trPr>
        <w:tc>
          <w:tcPr>
            <w:tcW w:w="1813" w:type="pct"/>
            <w:noWrap/>
          </w:tcPr>
          <w:p w:rsidR="00B04EEC" w:rsidRPr="000F6739" w:rsidRDefault="00B04EEC" w:rsidP="00B04EEC">
            <w:r w:rsidRPr="000F6739">
              <w:t>CTE BMGT.8.1.3 Compare specific government regulations and their impact on doing business both domestically and internationally.</w:t>
            </w:r>
          </w:p>
        </w:tc>
        <w:tc>
          <w:tcPr>
            <w:tcW w:w="3187" w:type="pct"/>
          </w:tcPr>
          <w:p w:rsidR="00B04EEC" w:rsidRDefault="00B04EEC" w:rsidP="00B04EEC"/>
        </w:tc>
      </w:tr>
      <w:tr w:rsidR="00B04EEC" w:rsidTr="005F6C22">
        <w:trPr>
          <w:trHeight w:val="602"/>
        </w:trPr>
        <w:tc>
          <w:tcPr>
            <w:tcW w:w="1813" w:type="pct"/>
            <w:noWrap/>
          </w:tcPr>
          <w:p w:rsidR="00B04EEC" w:rsidRPr="007B141A" w:rsidRDefault="00B04EEC" w:rsidP="00B04EEC">
            <w:r w:rsidRPr="007B141A">
              <w:t>CTE BMGT.8.1.4 Identify the regulating responsibilities held by various government agencies (e.g., FTC, USDA, CPSC).</w:t>
            </w:r>
          </w:p>
        </w:tc>
        <w:tc>
          <w:tcPr>
            <w:tcW w:w="3187" w:type="pct"/>
          </w:tcPr>
          <w:p w:rsidR="00B04EEC" w:rsidRPr="007B141A" w:rsidRDefault="00B04EEC" w:rsidP="00B04EEC"/>
        </w:tc>
      </w:tr>
      <w:tr w:rsidR="00B04EEC" w:rsidTr="005F6C22">
        <w:trPr>
          <w:trHeight w:val="602"/>
        </w:trPr>
        <w:tc>
          <w:tcPr>
            <w:tcW w:w="1813" w:type="pct"/>
            <w:noWrap/>
          </w:tcPr>
          <w:p w:rsidR="00B04EEC" w:rsidRPr="007B141A" w:rsidRDefault="00B04EEC" w:rsidP="00B04EEC">
            <w:r w:rsidRPr="007B141A">
              <w:t>CTE BMGT.8.1.5 Discuss how business influences government regulation (e.g., through lobbying).</w:t>
            </w:r>
          </w:p>
        </w:tc>
        <w:tc>
          <w:tcPr>
            <w:tcW w:w="3187" w:type="pct"/>
          </w:tcPr>
          <w:p w:rsidR="00B04EEC" w:rsidRDefault="00B04EEC" w:rsidP="00B04EEC"/>
        </w:tc>
      </w:tr>
    </w:tbl>
    <w:p w:rsidR="002A62D0" w:rsidRDefault="002A62D0" w:rsidP="003411D8">
      <w:pPr>
        <w:pStyle w:val="Heading3"/>
        <w:rPr>
          <w:rFonts w:eastAsia="Times New Roman"/>
          <w:color w:val="auto"/>
        </w:rPr>
      </w:pPr>
    </w:p>
    <w:p w:rsidR="003411D8" w:rsidRPr="00895824" w:rsidRDefault="00B04EEC" w:rsidP="003411D8">
      <w:pPr>
        <w:pStyle w:val="Heading3"/>
        <w:rPr>
          <w:rStyle w:val="IntenseEmphasis"/>
          <w:b/>
          <w:color w:val="auto"/>
          <w:sz w:val="28"/>
          <w:szCs w:val="28"/>
        </w:rPr>
      </w:pPr>
      <w:r w:rsidRPr="00B04EEC">
        <w:rPr>
          <w:rFonts w:eastAsia="Times New Roman"/>
          <w:color w:val="auto"/>
        </w:rPr>
        <w:t xml:space="preserve">Performance Standard BMGT.8.2 Community </w:t>
      </w:r>
      <w:r>
        <w:rPr>
          <w:rFonts w:eastAsia="Times New Roman"/>
          <w:color w:val="auto"/>
        </w:rPr>
        <w:t>I</w:t>
      </w:r>
      <w:r w:rsidRPr="00B04EEC">
        <w:rPr>
          <w:rFonts w:eastAsia="Times New Roman"/>
          <w:color w:val="auto"/>
        </w:rPr>
        <w:t>nvolvement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2A62D0">
        <w:trPr>
          <w:cnfStyle w:val="100000000000" w:firstRow="1" w:lastRow="0" w:firstColumn="0" w:lastColumn="0" w:oddVBand="0" w:evenVBand="0" w:oddHBand="0" w:evenHBand="0" w:firstRowFirstColumn="0" w:firstRowLastColumn="0" w:lastRowFirstColumn="0" w:lastRowLastColumn="0"/>
          <w:cantSplit/>
          <w:trHeight w:val="312"/>
          <w:tblHeader/>
        </w:trPr>
        <w:tc>
          <w:tcPr>
            <w:tcW w:w="1813" w:type="pct"/>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B04EEC" w:rsidTr="005F6C22">
        <w:trPr>
          <w:trHeight w:val="602"/>
        </w:trPr>
        <w:tc>
          <w:tcPr>
            <w:tcW w:w="1813" w:type="pct"/>
            <w:noWrap/>
          </w:tcPr>
          <w:p w:rsidR="00B04EEC" w:rsidRPr="00E125BB" w:rsidRDefault="00B04EEC" w:rsidP="00B04EEC">
            <w:r w:rsidRPr="00E125BB">
              <w:t>CTE BMGT.8.2.1 Discuss why the definition of “community” (e.g., local area, regional area, national, international) differs among businesses.</w:t>
            </w:r>
          </w:p>
        </w:tc>
        <w:tc>
          <w:tcPr>
            <w:tcW w:w="3187" w:type="pct"/>
          </w:tcPr>
          <w:p w:rsidR="00B04EEC" w:rsidRPr="00E125BB" w:rsidRDefault="00B04EEC" w:rsidP="00B04EEC"/>
        </w:tc>
      </w:tr>
      <w:tr w:rsidR="00B04EEC" w:rsidTr="005F6C22">
        <w:trPr>
          <w:trHeight w:val="602"/>
        </w:trPr>
        <w:tc>
          <w:tcPr>
            <w:tcW w:w="1813" w:type="pct"/>
            <w:noWrap/>
          </w:tcPr>
          <w:p w:rsidR="00B04EEC" w:rsidRPr="00E125BB" w:rsidRDefault="00B04EEC" w:rsidP="00B04EEC">
            <w:r w:rsidRPr="00E125BB">
              <w:t>CTE BMGT.8.2.2 Identify specific ways in which a company can help its community (e.g., jobs, taxes, contributions to special community projects).</w:t>
            </w:r>
          </w:p>
        </w:tc>
        <w:tc>
          <w:tcPr>
            <w:tcW w:w="3187" w:type="pct"/>
          </w:tcPr>
          <w:p w:rsidR="00B04EEC" w:rsidRPr="00E125BB" w:rsidRDefault="00B04EEC" w:rsidP="00B04EEC"/>
        </w:tc>
      </w:tr>
      <w:tr w:rsidR="00B04EEC" w:rsidTr="005F6C22">
        <w:trPr>
          <w:trHeight w:val="602"/>
        </w:trPr>
        <w:tc>
          <w:tcPr>
            <w:tcW w:w="1813" w:type="pct"/>
            <w:noWrap/>
          </w:tcPr>
          <w:p w:rsidR="00B04EEC" w:rsidRPr="00E125BB" w:rsidRDefault="00B04EEC" w:rsidP="00B04EEC">
            <w:r w:rsidRPr="00E125BB">
              <w:t>CTE BMGT.8.2.3 Explain the pros and cons of various levels of community involvement by a business.</w:t>
            </w:r>
          </w:p>
        </w:tc>
        <w:tc>
          <w:tcPr>
            <w:tcW w:w="3187" w:type="pct"/>
          </w:tcPr>
          <w:p w:rsidR="00B04EEC" w:rsidRDefault="00B04EEC" w:rsidP="00B04EEC"/>
        </w:tc>
      </w:tr>
    </w:tbl>
    <w:p w:rsidR="007F2283" w:rsidRDefault="007F2283" w:rsidP="003411D8">
      <w:pPr>
        <w:pStyle w:val="Heading3"/>
        <w:rPr>
          <w:rStyle w:val="IntenseEmphasis"/>
          <w:rFonts w:eastAsiaTheme="minorHAnsi" w:cstheme="minorBidi"/>
          <w:b/>
          <w:color w:val="417FD0" w:themeColor="text2" w:themeTint="99"/>
          <w:sz w:val="28"/>
          <w:szCs w:val="28"/>
        </w:rPr>
      </w:pPr>
    </w:p>
    <w:p w:rsidR="007F2283" w:rsidRDefault="007F2283" w:rsidP="007F2283">
      <w:pPr>
        <w:rPr>
          <w:rStyle w:val="IntenseEmphasis"/>
          <w:color w:val="417FD0" w:themeColor="text2" w:themeTint="99"/>
          <w:sz w:val="28"/>
          <w:szCs w:val="28"/>
        </w:rPr>
      </w:pPr>
      <w:r>
        <w:rPr>
          <w:rStyle w:val="IntenseEmphasis"/>
          <w:b w:val="0"/>
          <w:color w:val="417FD0" w:themeColor="text2" w:themeTint="99"/>
          <w:sz w:val="28"/>
          <w:szCs w:val="28"/>
        </w:rPr>
        <w:br w:type="page"/>
      </w:r>
    </w:p>
    <w:p w:rsidR="003411D8" w:rsidRDefault="00B04EEC" w:rsidP="003411D8">
      <w:pPr>
        <w:pStyle w:val="Heading3"/>
        <w:rPr>
          <w:rStyle w:val="IntenseEmphasis"/>
          <w:rFonts w:eastAsiaTheme="minorHAnsi" w:cstheme="minorBidi"/>
          <w:b/>
          <w:color w:val="417FD0" w:themeColor="text2" w:themeTint="99"/>
          <w:sz w:val="28"/>
          <w:szCs w:val="28"/>
        </w:rPr>
      </w:pPr>
      <w:r w:rsidRPr="00B04EEC">
        <w:rPr>
          <w:rStyle w:val="IntenseEmphasis"/>
          <w:rFonts w:eastAsiaTheme="minorHAnsi" w:cstheme="minorBidi"/>
          <w:b/>
          <w:color w:val="417FD0" w:themeColor="text2" w:themeTint="99"/>
          <w:sz w:val="28"/>
          <w:szCs w:val="28"/>
        </w:rPr>
        <w:lastRenderedPageBreak/>
        <w:t>Standard BMGT.9.0: Functions of Organized Labor</w:t>
      </w:r>
    </w:p>
    <w:p w:rsidR="003411D8" w:rsidRPr="00895824" w:rsidRDefault="00B04EEC" w:rsidP="003411D8">
      <w:pPr>
        <w:pStyle w:val="Heading3"/>
        <w:rPr>
          <w:rStyle w:val="IntenseEmphasis"/>
          <w:b/>
          <w:color w:val="auto"/>
          <w:sz w:val="28"/>
          <w:szCs w:val="28"/>
        </w:rPr>
      </w:pPr>
      <w:r w:rsidRPr="00B04EEC">
        <w:rPr>
          <w:rFonts w:eastAsia="Times New Roman"/>
          <w:color w:val="auto"/>
        </w:rPr>
        <w:t xml:space="preserve">Performance Standard BMGT.9.1 Roles of Organized Labor </w:t>
      </w:r>
      <w:r>
        <w:rPr>
          <w:rFonts w:eastAsia="Times New Roman"/>
          <w:color w:val="auto"/>
        </w:rPr>
        <w:t>a</w:t>
      </w:r>
      <w:r w:rsidRPr="00B04EEC">
        <w:rPr>
          <w:rFonts w:eastAsia="Times New Roman"/>
          <w:color w:val="auto"/>
        </w:rPr>
        <w:t>nd Its Influences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2A62D0">
        <w:trPr>
          <w:cnfStyle w:val="100000000000" w:firstRow="1" w:lastRow="0" w:firstColumn="0" w:lastColumn="0" w:oddVBand="0" w:evenVBand="0" w:oddHBand="0" w:evenHBand="0" w:firstRowFirstColumn="0" w:firstRowLastColumn="0" w:lastRowFirstColumn="0" w:lastRowLastColumn="0"/>
          <w:trHeight w:val="312"/>
          <w:tblHeader/>
        </w:trPr>
        <w:tc>
          <w:tcPr>
            <w:tcW w:w="1813" w:type="pct"/>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B04EEC" w:rsidTr="005F6C22">
        <w:trPr>
          <w:trHeight w:val="602"/>
        </w:trPr>
        <w:tc>
          <w:tcPr>
            <w:tcW w:w="1813" w:type="pct"/>
            <w:noWrap/>
          </w:tcPr>
          <w:p w:rsidR="00B04EEC" w:rsidRPr="00DA7242" w:rsidRDefault="00B04EEC" w:rsidP="00120C33">
            <w:r w:rsidRPr="00DA7242">
              <w:t>CTE BMGT.9.1.1 Describe the history of the labor movement and why unions were organized.</w:t>
            </w:r>
          </w:p>
        </w:tc>
        <w:tc>
          <w:tcPr>
            <w:tcW w:w="3187" w:type="pct"/>
          </w:tcPr>
          <w:p w:rsidR="00B04EEC" w:rsidRPr="00DA7242" w:rsidRDefault="00B04EEC" w:rsidP="00120C33"/>
        </w:tc>
      </w:tr>
      <w:tr w:rsidR="00B04EEC" w:rsidTr="005F6C22">
        <w:trPr>
          <w:trHeight w:val="602"/>
        </w:trPr>
        <w:tc>
          <w:tcPr>
            <w:tcW w:w="1813" w:type="pct"/>
            <w:noWrap/>
          </w:tcPr>
          <w:p w:rsidR="00B04EEC" w:rsidRPr="00DA7242" w:rsidRDefault="00B04EEC" w:rsidP="00120C33">
            <w:r w:rsidRPr="00DA7242">
              <w:t>CTE BMGT.9.1.2 Describe the collective bargaining process including the use of mediators and arbitrators.</w:t>
            </w:r>
          </w:p>
        </w:tc>
        <w:tc>
          <w:tcPr>
            <w:tcW w:w="3187" w:type="pct"/>
          </w:tcPr>
          <w:p w:rsidR="00B04EEC" w:rsidRDefault="00B04EEC" w:rsidP="00120C33"/>
        </w:tc>
      </w:tr>
      <w:tr w:rsidR="003411D8" w:rsidTr="005F6C22">
        <w:trPr>
          <w:trHeight w:val="602"/>
        </w:trPr>
        <w:tc>
          <w:tcPr>
            <w:tcW w:w="1813" w:type="pct"/>
            <w:noWrap/>
          </w:tcPr>
          <w:p w:rsidR="003411D8" w:rsidRPr="009416D5" w:rsidRDefault="00B04EEC" w:rsidP="0009565A">
            <w:r w:rsidRPr="00B04EEC">
              <w:t>CTE BMGT.9.1.3 Describe legal strategies used by labor and management to gain competitive advantage in contract negotiations (e.g., strikes, boycotts, layoffs, lockouts).</w:t>
            </w:r>
            <w:r w:rsidRPr="00B04EEC">
              <w:tab/>
            </w:r>
          </w:p>
        </w:tc>
        <w:tc>
          <w:tcPr>
            <w:tcW w:w="3187" w:type="pct"/>
          </w:tcPr>
          <w:p w:rsidR="003411D8" w:rsidRPr="003411D8" w:rsidRDefault="003411D8" w:rsidP="003411D8"/>
        </w:tc>
      </w:tr>
      <w:tr w:rsidR="00B04EEC" w:rsidTr="005F6C22">
        <w:trPr>
          <w:trHeight w:val="602"/>
        </w:trPr>
        <w:tc>
          <w:tcPr>
            <w:tcW w:w="1813" w:type="pct"/>
            <w:noWrap/>
          </w:tcPr>
          <w:p w:rsidR="00B04EEC" w:rsidRPr="00DE2A20" w:rsidRDefault="00B04EEC" w:rsidP="00120C33">
            <w:r w:rsidRPr="00DE2A20">
              <w:t>CTE BMGT.9.1.4 Identify federal legislation which has affected organized labor and management and explain its effect.</w:t>
            </w:r>
          </w:p>
        </w:tc>
        <w:tc>
          <w:tcPr>
            <w:tcW w:w="3187" w:type="pct"/>
          </w:tcPr>
          <w:p w:rsidR="00B04EEC" w:rsidRDefault="00B04EEC" w:rsidP="00120C33"/>
        </w:tc>
      </w:tr>
      <w:tr w:rsidR="00120C33" w:rsidTr="005F6C22">
        <w:trPr>
          <w:trHeight w:val="602"/>
        </w:trPr>
        <w:tc>
          <w:tcPr>
            <w:tcW w:w="1813" w:type="pct"/>
            <w:noWrap/>
          </w:tcPr>
          <w:p w:rsidR="00120C33" w:rsidRPr="00773FFD" w:rsidRDefault="00120C33" w:rsidP="00120C33">
            <w:r w:rsidRPr="00773FFD">
              <w:t>CTE BMGT.9.1.5 Explain why the participation of workers in labor unions has changed.</w:t>
            </w:r>
          </w:p>
        </w:tc>
        <w:tc>
          <w:tcPr>
            <w:tcW w:w="3187" w:type="pct"/>
          </w:tcPr>
          <w:p w:rsidR="00120C33" w:rsidRPr="00773FFD" w:rsidRDefault="00120C33" w:rsidP="00120C33"/>
        </w:tc>
      </w:tr>
      <w:tr w:rsidR="00120C33" w:rsidTr="005F6C22">
        <w:trPr>
          <w:trHeight w:val="602"/>
        </w:trPr>
        <w:tc>
          <w:tcPr>
            <w:tcW w:w="1813" w:type="pct"/>
            <w:noWrap/>
          </w:tcPr>
          <w:p w:rsidR="00120C33" w:rsidRPr="00773FFD" w:rsidRDefault="00120C33" w:rsidP="00120C33">
            <w:r w:rsidRPr="00773FFD">
              <w:t>CTE BMGT.9.1.6 Describe illegal strategies which have been used by labor and management to gain competitive advantage (e.g., wildcat strikes, secondary boycotts, preventing workers from forming unions).</w:t>
            </w:r>
          </w:p>
        </w:tc>
        <w:tc>
          <w:tcPr>
            <w:tcW w:w="3187" w:type="pct"/>
          </w:tcPr>
          <w:p w:rsidR="00120C33" w:rsidRPr="00773FFD" w:rsidRDefault="00120C33" w:rsidP="00120C33"/>
        </w:tc>
      </w:tr>
      <w:tr w:rsidR="00120C33" w:rsidTr="005F6C22">
        <w:trPr>
          <w:trHeight w:val="602"/>
        </w:trPr>
        <w:tc>
          <w:tcPr>
            <w:tcW w:w="1813" w:type="pct"/>
            <w:noWrap/>
          </w:tcPr>
          <w:p w:rsidR="00120C33" w:rsidRPr="00773FFD" w:rsidRDefault="00120C33" w:rsidP="00120C33">
            <w:r w:rsidRPr="00773FFD">
              <w:lastRenderedPageBreak/>
              <w:t>CTE BMGT.9.1.7 Describe the changing provisions for the labor contract and reasons for such changes.</w:t>
            </w:r>
          </w:p>
        </w:tc>
        <w:tc>
          <w:tcPr>
            <w:tcW w:w="3187" w:type="pct"/>
          </w:tcPr>
          <w:p w:rsidR="00120C33" w:rsidRPr="00773FFD" w:rsidRDefault="00120C33" w:rsidP="00120C33"/>
        </w:tc>
      </w:tr>
      <w:tr w:rsidR="00120C33" w:rsidTr="005F6C22">
        <w:trPr>
          <w:trHeight w:val="602"/>
        </w:trPr>
        <w:tc>
          <w:tcPr>
            <w:tcW w:w="1813" w:type="pct"/>
            <w:noWrap/>
          </w:tcPr>
          <w:p w:rsidR="00120C33" w:rsidRPr="00773FFD" w:rsidRDefault="00120C33" w:rsidP="00120C33">
            <w:r w:rsidRPr="00773FFD">
              <w:t>CTE BMGT.9.1.8 Describe the process involved in forming and operating a labor union.</w:t>
            </w:r>
          </w:p>
        </w:tc>
        <w:tc>
          <w:tcPr>
            <w:tcW w:w="3187" w:type="pct"/>
          </w:tcPr>
          <w:p w:rsidR="00120C33" w:rsidRDefault="00120C33" w:rsidP="00120C33"/>
        </w:tc>
      </w:tr>
    </w:tbl>
    <w:p w:rsidR="007F2283" w:rsidRDefault="007F2283" w:rsidP="003411D8">
      <w:pPr>
        <w:pStyle w:val="Heading3"/>
        <w:rPr>
          <w:rStyle w:val="IntenseEmphasis"/>
          <w:rFonts w:eastAsiaTheme="minorHAnsi" w:cstheme="minorBidi"/>
          <w:b/>
          <w:color w:val="417FD0" w:themeColor="text2" w:themeTint="99"/>
          <w:sz w:val="28"/>
          <w:szCs w:val="28"/>
        </w:rPr>
      </w:pPr>
    </w:p>
    <w:p w:rsidR="007F2283" w:rsidRDefault="007F2283" w:rsidP="007F2283">
      <w:pPr>
        <w:rPr>
          <w:rStyle w:val="IntenseEmphasis"/>
          <w:color w:val="417FD0" w:themeColor="text2" w:themeTint="99"/>
          <w:sz w:val="28"/>
          <w:szCs w:val="28"/>
        </w:rPr>
      </w:pPr>
      <w:r>
        <w:rPr>
          <w:rStyle w:val="IntenseEmphasis"/>
          <w:b w:val="0"/>
          <w:color w:val="417FD0" w:themeColor="text2" w:themeTint="99"/>
          <w:sz w:val="28"/>
          <w:szCs w:val="28"/>
        </w:rPr>
        <w:br w:type="page"/>
      </w:r>
    </w:p>
    <w:p w:rsidR="0009565A" w:rsidRDefault="00120C33" w:rsidP="003411D8">
      <w:pPr>
        <w:pStyle w:val="Heading3"/>
        <w:rPr>
          <w:rStyle w:val="IntenseEmphasis"/>
          <w:rFonts w:eastAsiaTheme="minorHAnsi" w:cstheme="minorBidi"/>
          <w:b/>
          <w:color w:val="417FD0" w:themeColor="text2" w:themeTint="99"/>
          <w:sz w:val="28"/>
          <w:szCs w:val="28"/>
        </w:rPr>
      </w:pPr>
      <w:r w:rsidRPr="00120C33">
        <w:rPr>
          <w:rStyle w:val="IntenseEmphasis"/>
          <w:rFonts w:eastAsiaTheme="minorHAnsi" w:cstheme="minorBidi"/>
          <w:b/>
          <w:color w:val="417FD0" w:themeColor="text2" w:themeTint="99"/>
          <w:sz w:val="28"/>
          <w:szCs w:val="28"/>
        </w:rPr>
        <w:lastRenderedPageBreak/>
        <w:t>Standard BMGT.10.0: Operations Management</w:t>
      </w:r>
    </w:p>
    <w:p w:rsidR="003411D8" w:rsidRPr="00895824" w:rsidRDefault="00120C33" w:rsidP="003411D8">
      <w:pPr>
        <w:pStyle w:val="Heading3"/>
        <w:rPr>
          <w:rStyle w:val="IntenseEmphasis"/>
          <w:b/>
          <w:color w:val="auto"/>
          <w:sz w:val="28"/>
          <w:szCs w:val="28"/>
        </w:rPr>
      </w:pPr>
      <w:r w:rsidRPr="00120C33">
        <w:rPr>
          <w:rFonts w:eastAsia="Times New Roman"/>
          <w:color w:val="auto"/>
        </w:rPr>
        <w:t xml:space="preserve">Performance Standard BMGT.10.1 Operations </w:t>
      </w:r>
      <w:r>
        <w:rPr>
          <w:rFonts w:eastAsia="Times New Roman"/>
          <w:color w:val="auto"/>
        </w:rPr>
        <w:t>Management Principles a</w:t>
      </w:r>
      <w:r w:rsidRPr="00120C33">
        <w:rPr>
          <w:rFonts w:eastAsia="Times New Roman"/>
          <w:color w:val="auto"/>
        </w:rPr>
        <w:t>nd Procedures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5F6C22">
        <w:trPr>
          <w:cnfStyle w:val="100000000000" w:firstRow="1" w:lastRow="0" w:firstColumn="0" w:lastColumn="0" w:oddVBand="0" w:evenVBand="0" w:oddHBand="0" w:evenHBand="0" w:firstRowFirstColumn="0" w:firstRowLastColumn="0" w:lastRowFirstColumn="0" w:lastRowLastColumn="0"/>
          <w:trHeight w:val="312"/>
        </w:trPr>
        <w:tc>
          <w:tcPr>
            <w:tcW w:w="1813" w:type="pct"/>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120C33" w:rsidTr="005F6C22">
        <w:trPr>
          <w:trHeight w:val="602"/>
        </w:trPr>
        <w:tc>
          <w:tcPr>
            <w:tcW w:w="1813" w:type="pct"/>
            <w:noWrap/>
          </w:tcPr>
          <w:p w:rsidR="00120C33" w:rsidRPr="00B7436A" w:rsidRDefault="00120C33" w:rsidP="00120C33">
            <w:r w:rsidRPr="00B7436A">
              <w:t>CTE BMGT.10.1.1 Describe the importance of maintaining close working relationships with external suppliers.</w:t>
            </w:r>
          </w:p>
        </w:tc>
        <w:tc>
          <w:tcPr>
            <w:tcW w:w="3187" w:type="pct"/>
          </w:tcPr>
          <w:p w:rsidR="00120C33" w:rsidRPr="00B7436A" w:rsidRDefault="00120C33" w:rsidP="00120C33"/>
        </w:tc>
      </w:tr>
      <w:tr w:rsidR="00120C33" w:rsidTr="005F6C22">
        <w:trPr>
          <w:trHeight w:val="602"/>
        </w:trPr>
        <w:tc>
          <w:tcPr>
            <w:tcW w:w="1813" w:type="pct"/>
            <w:noWrap/>
          </w:tcPr>
          <w:p w:rsidR="00120C33" w:rsidRPr="00B7436A" w:rsidRDefault="00120C33" w:rsidP="00120C33">
            <w:r w:rsidRPr="00B7436A">
              <w:t>CTE BMGT.10.1.2 Identify the factors considered when selecting suppliers (e.g., quality, price, reliable delivery).</w:t>
            </w:r>
          </w:p>
        </w:tc>
        <w:tc>
          <w:tcPr>
            <w:tcW w:w="3187" w:type="pct"/>
          </w:tcPr>
          <w:p w:rsidR="00120C33" w:rsidRDefault="00120C33" w:rsidP="00120C33"/>
        </w:tc>
      </w:tr>
      <w:tr w:rsidR="00120C33" w:rsidTr="005F6C22">
        <w:trPr>
          <w:trHeight w:val="602"/>
        </w:trPr>
        <w:tc>
          <w:tcPr>
            <w:tcW w:w="1813" w:type="pct"/>
            <w:noWrap/>
          </w:tcPr>
          <w:p w:rsidR="00120C33" w:rsidRPr="00A03A9F" w:rsidRDefault="00120C33" w:rsidP="00120C33">
            <w:r w:rsidRPr="00A03A9F">
              <w:t>CTE BMGT.10.1.3 Identify sources for raw materials and parts, both domestic and international.</w:t>
            </w:r>
          </w:p>
        </w:tc>
        <w:tc>
          <w:tcPr>
            <w:tcW w:w="3187" w:type="pct"/>
          </w:tcPr>
          <w:p w:rsidR="00120C33" w:rsidRPr="00A03A9F" w:rsidRDefault="00120C33" w:rsidP="00120C33"/>
        </w:tc>
      </w:tr>
      <w:tr w:rsidR="00120C33" w:rsidTr="005F6C22">
        <w:trPr>
          <w:trHeight w:val="602"/>
        </w:trPr>
        <w:tc>
          <w:tcPr>
            <w:tcW w:w="1813" w:type="pct"/>
            <w:noWrap/>
          </w:tcPr>
          <w:p w:rsidR="00120C33" w:rsidRPr="00A03A9F" w:rsidRDefault="00120C33" w:rsidP="00120C33">
            <w:r w:rsidRPr="00A03A9F">
              <w:t>CTE BMGT.10.1.4 Compare and contrast the production of parts internally vs. procurement from external sources.</w:t>
            </w:r>
          </w:p>
        </w:tc>
        <w:tc>
          <w:tcPr>
            <w:tcW w:w="3187" w:type="pct"/>
          </w:tcPr>
          <w:p w:rsidR="00120C33" w:rsidRDefault="00120C33" w:rsidP="00120C33"/>
        </w:tc>
      </w:tr>
    </w:tbl>
    <w:p w:rsidR="0009565A" w:rsidRPr="00895824" w:rsidRDefault="00120C33" w:rsidP="0009565A">
      <w:pPr>
        <w:pStyle w:val="Heading3"/>
        <w:rPr>
          <w:rStyle w:val="IntenseEmphasis"/>
          <w:b/>
          <w:color w:val="auto"/>
          <w:sz w:val="28"/>
          <w:szCs w:val="28"/>
        </w:rPr>
      </w:pPr>
      <w:r w:rsidRPr="00120C33">
        <w:rPr>
          <w:rFonts w:eastAsia="Times New Roman"/>
          <w:color w:val="auto"/>
        </w:rPr>
        <w:t xml:space="preserve">Performance Standard BMGT.10.2 Managing </w:t>
      </w:r>
      <w:r>
        <w:rPr>
          <w:rFonts w:eastAsia="Times New Roman"/>
          <w:color w:val="auto"/>
        </w:rPr>
        <w:t>I</w:t>
      </w:r>
      <w:r w:rsidRPr="00120C33">
        <w:rPr>
          <w:rFonts w:eastAsia="Times New Roman"/>
          <w:color w:val="auto"/>
        </w:rPr>
        <w:t>nventory</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09565A" w:rsidRPr="001C565E" w:rsidTr="002A62D0">
        <w:trPr>
          <w:cnfStyle w:val="100000000000" w:firstRow="1" w:lastRow="0" w:firstColumn="0" w:lastColumn="0" w:oddVBand="0" w:evenVBand="0" w:oddHBand="0" w:evenHBand="0" w:firstRowFirstColumn="0" w:firstRowLastColumn="0" w:lastRowFirstColumn="0" w:lastRowLastColumn="0"/>
          <w:cantSplit/>
          <w:trHeight w:val="312"/>
          <w:tblHeader/>
        </w:trPr>
        <w:tc>
          <w:tcPr>
            <w:tcW w:w="1813" w:type="pct"/>
            <w:shd w:val="clear" w:color="auto" w:fill="BFD4EF" w:themeFill="text2" w:themeFillTint="33"/>
            <w:noWrap/>
          </w:tcPr>
          <w:p w:rsidR="0009565A" w:rsidRPr="001C565E" w:rsidRDefault="0009565A" w:rsidP="00AC0E97">
            <w:pPr>
              <w:rPr>
                <w:rFonts w:eastAsia="Times New Roman"/>
                <w:b w:val="0"/>
              </w:rPr>
            </w:pPr>
            <w:bookmarkStart w:id="1" w:name="_GoBack" w:colFirst="0" w:colLast="1"/>
            <w:r>
              <w:rPr>
                <w:rFonts w:eastAsia="Times New Roman"/>
              </w:rPr>
              <w:t>Student Competencies by Performance Standard</w:t>
            </w:r>
          </w:p>
        </w:tc>
        <w:tc>
          <w:tcPr>
            <w:tcW w:w="3187" w:type="pct"/>
            <w:shd w:val="clear" w:color="auto" w:fill="BFD4EF" w:themeFill="text2" w:themeFillTint="33"/>
          </w:tcPr>
          <w:p w:rsidR="0009565A" w:rsidRPr="001C565E" w:rsidRDefault="0009565A" w:rsidP="00AC0E97">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120C33" w:rsidTr="002A62D0">
        <w:trPr>
          <w:cantSplit/>
          <w:trHeight w:val="602"/>
        </w:trPr>
        <w:tc>
          <w:tcPr>
            <w:tcW w:w="1813" w:type="pct"/>
            <w:noWrap/>
          </w:tcPr>
          <w:p w:rsidR="00120C33" w:rsidRPr="000E77E7" w:rsidRDefault="00120C33" w:rsidP="00120C33">
            <w:r w:rsidRPr="000E77E7">
              <w:t>CTE BMGT.10.2.1 Identify the problems associated with having too much or too little inventory.</w:t>
            </w:r>
          </w:p>
        </w:tc>
        <w:tc>
          <w:tcPr>
            <w:tcW w:w="3187" w:type="pct"/>
          </w:tcPr>
          <w:p w:rsidR="00120C33" w:rsidRDefault="00120C33" w:rsidP="00120C33"/>
        </w:tc>
      </w:tr>
      <w:tr w:rsidR="00120C33" w:rsidTr="002A62D0">
        <w:trPr>
          <w:cantSplit/>
          <w:trHeight w:val="602"/>
        </w:trPr>
        <w:tc>
          <w:tcPr>
            <w:tcW w:w="1813" w:type="pct"/>
            <w:noWrap/>
          </w:tcPr>
          <w:p w:rsidR="00120C33" w:rsidRPr="000E77E7" w:rsidRDefault="00120C33" w:rsidP="00120C33">
            <w:r w:rsidRPr="00120C33">
              <w:t>CTE BMGT.10.2.2 Apply methods used to count and inspect incoming inventory.</w:t>
            </w:r>
            <w:r w:rsidRPr="00120C33">
              <w:tab/>
            </w:r>
          </w:p>
        </w:tc>
        <w:tc>
          <w:tcPr>
            <w:tcW w:w="3187" w:type="pct"/>
          </w:tcPr>
          <w:p w:rsidR="00120C33" w:rsidRDefault="00120C33" w:rsidP="00120C33"/>
        </w:tc>
      </w:tr>
      <w:tr w:rsidR="00120C33" w:rsidTr="002A62D0">
        <w:trPr>
          <w:cantSplit/>
          <w:trHeight w:val="602"/>
        </w:trPr>
        <w:tc>
          <w:tcPr>
            <w:tcW w:w="1813" w:type="pct"/>
            <w:noWrap/>
          </w:tcPr>
          <w:p w:rsidR="00120C33" w:rsidRPr="00870C6E" w:rsidRDefault="00120C33" w:rsidP="00120C33">
            <w:r w:rsidRPr="00870C6E">
              <w:lastRenderedPageBreak/>
              <w:t>CTE BMGT.10.2.3 Identify the basic forms of inventory carried by a manufacturing firm (e.g., materials and parts, work in process, finished goods).</w:t>
            </w:r>
          </w:p>
        </w:tc>
        <w:tc>
          <w:tcPr>
            <w:tcW w:w="3187" w:type="pct"/>
          </w:tcPr>
          <w:p w:rsidR="00120C33" w:rsidRPr="00870C6E" w:rsidRDefault="00120C33" w:rsidP="00120C33"/>
        </w:tc>
      </w:tr>
      <w:tr w:rsidR="00120C33" w:rsidTr="002A62D0">
        <w:trPr>
          <w:cantSplit/>
          <w:trHeight w:val="602"/>
        </w:trPr>
        <w:tc>
          <w:tcPr>
            <w:tcW w:w="1813" w:type="pct"/>
            <w:noWrap/>
          </w:tcPr>
          <w:p w:rsidR="00120C33" w:rsidRPr="00870C6E" w:rsidRDefault="00120C33" w:rsidP="00120C33">
            <w:r w:rsidRPr="00870C6E">
              <w:t>CTE BMGT.10.2.4 Identify appropriate situations in which a Just‐In‐Time inventory system can and should be used.</w:t>
            </w:r>
          </w:p>
        </w:tc>
        <w:tc>
          <w:tcPr>
            <w:tcW w:w="3187" w:type="pct"/>
          </w:tcPr>
          <w:p w:rsidR="00120C33" w:rsidRPr="00870C6E" w:rsidRDefault="00120C33" w:rsidP="00120C33"/>
        </w:tc>
      </w:tr>
      <w:tr w:rsidR="00120C33" w:rsidTr="002A62D0">
        <w:trPr>
          <w:cantSplit/>
          <w:trHeight w:val="602"/>
        </w:trPr>
        <w:tc>
          <w:tcPr>
            <w:tcW w:w="1813" w:type="pct"/>
            <w:noWrap/>
          </w:tcPr>
          <w:p w:rsidR="00120C33" w:rsidRPr="00870C6E" w:rsidRDefault="00120C33" w:rsidP="00120C33">
            <w:r w:rsidRPr="00870C6E">
              <w:t>CTE BMGT.10.2.5 Develop a system for maintaining inventory system can and should be used.</w:t>
            </w:r>
          </w:p>
        </w:tc>
        <w:tc>
          <w:tcPr>
            <w:tcW w:w="3187" w:type="pct"/>
          </w:tcPr>
          <w:p w:rsidR="00120C33" w:rsidRDefault="00120C33" w:rsidP="00120C33"/>
        </w:tc>
      </w:tr>
      <w:tr w:rsidR="00120C33" w:rsidTr="002A62D0">
        <w:trPr>
          <w:cantSplit/>
          <w:trHeight w:val="602"/>
        </w:trPr>
        <w:tc>
          <w:tcPr>
            <w:tcW w:w="1813" w:type="pct"/>
            <w:noWrap/>
          </w:tcPr>
          <w:p w:rsidR="00120C33" w:rsidRPr="00870C6E" w:rsidRDefault="00120C33" w:rsidP="00120C33">
            <w:r w:rsidRPr="00120C33">
              <w:t>CTE BMGT.10.2.6 Develop a system for maintaining inventory control (e.g., receiving, tracking, securing, reordering).</w:t>
            </w:r>
            <w:r w:rsidRPr="00120C33">
              <w:tab/>
            </w:r>
          </w:p>
        </w:tc>
        <w:tc>
          <w:tcPr>
            <w:tcW w:w="3187" w:type="pct"/>
          </w:tcPr>
          <w:p w:rsidR="00120C33" w:rsidRDefault="00120C33" w:rsidP="00120C33"/>
        </w:tc>
      </w:tr>
      <w:bookmarkEnd w:id="1"/>
    </w:tbl>
    <w:p w:rsidR="007F2283" w:rsidRDefault="007F2283" w:rsidP="003411D8">
      <w:pPr>
        <w:pStyle w:val="Heading3"/>
        <w:rPr>
          <w:rStyle w:val="IntenseEmphasis"/>
          <w:rFonts w:eastAsiaTheme="minorHAnsi" w:cstheme="minorBidi"/>
          <w:b/>
          <w:color w:val="417FD0" w:themeColor="text2" w:themeTint="99"/>
          <w:sz w:val="28"/>
          <w:szCs w:val="28"/>
        </w:rPr>
      </w:pPr>
    </w:p>
    <w:p w:rsidR="007F2283" w:rsidRDefault="007F2283" w:rsidP="007F2283">
      <w:pPr>
        <w:rPr>
          <w:rStyle w:val="IntenseEmphasis"/>
          <w:color w:val="417FD0" w:themeColor="text2" w:themeTint="99"/>
          <w:sz w:val="28"/>
          <w:szCs w:val="28"/>
        </w:rPr>
      </w:pPr>
      <w:r>
        <w:rPr>
          <w:rStyle w:val="IntenseEmphasis"/>
          <w:b w:val="0"/>
          <w:color w:val="417FD0" w:themeColor="text2" w:themeTint="99"/>
          <w:sz w:val="28"/>
          <w:szCs w:val="28"/>
        </w:rPr>
        <w:br w:type="page"/>
      </w:r>
    </w:p>
    <w:p w:rsidR="0009565A" w:rsidRDefault="00120C33" w:rsidP="003411D8">
      <w:pPr>
        <w:pStyle w:val="Heading3"/>
        <w:rPr>
          <w:rStyle w:val="IntenseEmphasis"/>
          <w:rFonts w:eastAsiaTheme="minorHAnsi" w:cstheme="minorBidi"/>
          <w:b/>
          <w:color w:val="417FD0" w:themeColor="text2" w:themeTint="99"/>
          <w:sz w:val="28"/>
          <w:szCs w:val="28"/>
        </w:rPr>
      </w:pPr>
      <w:r w:rsidRPr="00120C33">
        <w:rPr>
          <w:rStyle w:val="IntenseEmphasis"/>
          <w:rFonts w:eastAsiaTheme="minorHAnsi" w:cstheme="minorBidi"/>
          <w:b/>
          <w:color w:val="417FD0" w:themeColor="text2" w:themeTint="99"/>
          <w:sz w:val="28"/>
          <w:szCs w:val="28"/>
        </w:rPr>
        <w:lastRenderedPageBreak/>
        <w:t>Standard BMGT.11.0: Positive Customer Relations</w:t>
      </w:r>
    </w:p>
    <w:p w:rsidR="003411D8" w:rsidRPr="00895824" w:rsidRDefault="00120C33" w:rsidP="003411D8">
      <w:pPr>
        <w:pStyle w:val="Heading3"/>
        <w:rPr>
          <w:rStyle w:val="IntenseEmphasis"/>
          <w:b/>
          <w:color w:val="auto"/>
          <w:sz w:val="28"/>
          <w:szCs w:val="28"/>
        </w:rPr>
      </w:pPr>
      <w:r w:rsidRPr="00120C33">
        <w:rPr>
          <w:rFonts w:eastAsia="Times New Roman"/>
          <w:color w:val="auto"/>
        </w:rPr>
        <w:t xml:space="preserve">Performance Standard BMGT.11.1 Positive </w:t>
      </w:r>
      <w:r>
        <w:rPr>
          <w:rFonts w:eastAsia="Times New Roman"/>
          <w:color w:val="auto"/>
        </w:rPr>
        <w:t>Relationships t</w:t>
      </w:r>
      <w:r w:rsidRPr="00120C33">
        <w:rPr>
          <w:rFonts w:eastAsia="Times New Roman"/>
          <w:color w:val="auto"/>
        </w:rPr>
        <w:t>o Enhance Company Image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145"/>
        <w:gridCol w:w="6160"/>
      </w:tblGrid>
      <w:tr w:rsidR="003411D8" w:rsidRPr="001C565E" w:rsidTr="005F6C22">
        <w:trPr>
          <w:cnfStyle w:val="100000000000" w:firstRow="1" w:lastRow="0" w:firstColumn="0" w:lastColumn="0" w:oddVBand="0" w:evenVBand="0" w:oddHBand="0" w:evenHBand="0" w:firstRowFirstColumn="0" w:firstRowLastColumn="0" w:lastRowFirstColumn="0" w:lastRowLastColumn="0"/>
          <w:trHeight w:val="312"/>
        </w:trPr>
        <w:tc>
          <w:tcPr>
            <w:tcW w:w="1690" w:type="pct"/>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310" w:type="pct"/>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120C33" w:rsidTr="005F6C22">
        <w:trPr>
          <w:trHeight w:val="602"/>
        </w:trPr>
        <w:tc>
          <w:tcPr>
            <w:tcW w:w="1690" w:type="pct"/>
            <w:noWrap/>
          </w:tcPr>
          <w:p w:rsidR="00120C33" w:rsidRPr="005D7545" w:rsidRDefault="00120C33" w:rsidP="00120C33">
            <w:r w:rsidRPr="005D7545">
              <w:t>CTE BMGT.11.1.1 Evaluate the nature of positive customer relations.</w:t>
            </w:r>
          </w:p>
        </w:tc>
        <w:tc>
          <w:tcPr>
            <w:tcW w:w="3310" w:type="pct"/>
          </w:tcPr>
          <w:p w:rsidR="00120C33" w:rsidRDefault="00120C33" w:rsidP="00120C33"/>
        </w:tc>
      </w:tr>
      <w:tr w:rsidR="0070597F" w:rsidTr="005F6C22">
        <w:trPr>
          <w:trHeight w:val="602"/>
        </w:trPr>
        <w:tc>
          <w:tcPr>
            <w:tcW w:w="1690" w:type="pct"/>
            <w:noWrap/>
          </w:tcPr>
          <w:p w:rsidR="0070597F" w:rsidRPr="009A3B5C" w:rsidRDefault="0070597F" w:rsidP="0070597F">
            <w:r w:rsidRPr="009A3B5C">
              <w:t>CTE BMGT.11.1.2 Demonstrate a customer service mindset.</w:t>
            </w:r>
          </w:p>
        </w:tc>
        <w:tc>
          <w:tcPr>
            <w:tcW w:w="3310" w:type="pct"/>
          </w:tcPr>
          <w:p w:rsidR="0070597F" w:rsidRPr="009A3B5C" w:rsidRDefault="0070597F" w:rsidP="0070597F"/>
        </w:tc>
      </w:tr>
      <w:tr w:rsidR="0070597F" w:rsidTr="005F6C22">
        <w:trPr>
          <w:trHeight w:val="602"/>
        </w:trPr>
        <w:tc>
          <w:tcPr>
            <w:tcW w:w="1690" w:type="pct"/>
            <w:noWrap/>
          </w:tcPr>
          <w:p w:rsidR="0070597F" w:rsidRPr="009A3B5C" w:rsidRDefault="0070597F" w:rsidP="0070597F">
            <w:r w:rsidRPr="009A3B5C">
              <w:t>CTE BMGT.11.1.3 Apply business policies to respond appropriately to customer inquiries.</w:t>
            </w:r>
          </w:p>
        </w:tc>
        <w:tc>
          <w:tcPr>
            <w:tcW w:w="3310" w:type="pct"/>
          </w:tcPr>
          <w:p w:rsidR="0070597F" w:rsidRPr="009A3B5C" w:rsidRDefault="0070597F" w:rsidP="0070597F"/>
        </w:tc>
      </w:tr>
      <w:tr w:rsidR="0070597F" w:rsidTr="005F6C22">
        <w:trPr>
          <w:trHeight w:val="602"/>
        </w:trPr>
        <w:tc>
          <w:tcPr>
            <w:tcW w:w="1690" w:type="pct"/>
            <w:noWrap/>
          </w:tcPr>
          <w:p w:rsidR="0070597F" w:rsidRPr="009A3B5C" w:rsidRDefault="0070597F" w:rsidP="0070597F">
            <w:r w:rsidRPr="009A3B5C">
              <w:t>CTE BMGT.11.1.4 Explain management’s role in customer relations.</w:t>
            </w:r>
          </w:p>
        </w:tc>
        <w:tc>
          <w:tcPr>
            <w:tcW w:w="3310" w:type="pct"/>
          </w:tcPr>
          <w:p w:rsidR="0070597F" w:rsidRDefault="0070597F" w:rsidP="0070597F"/>
        </w:tc>
      </w:tr>
    </w:tbl>
    <w:p w:rsidR="0070597F" w:rsidRPr="00895824" w:rsidRDefault="0070597F" w:rsidP="0070597F">
      <w:pPr>
        <w:pStyle w:val="Heading3"/>
        <w:rPr>
          <w:rStyle w:val="IntenseEmphasis"/>
          <w:b/>
          <w:color w:val="auto"/>
          <w:sz w:val="28"/>
          <w:szCs w:val="28"/>
        </w:rPr>
      </w:pPr>
      <w:r w:rsidRPr="0070597F">
        <w:rPr>
          <w:rFonts w:eastAsia="Times New Roman"/>
          <w:color w:val="auto"/>
        </w:rPr>
        <w:t xml:space="preserve">Performance Standard BMGT.11.2 Resolving </w:t>
      </w:r>
      <w:r>
        <w:rPr>
          <w:rFonts w:eastAsia="Times New Roman"/>
          <w:color w:val="auto"/>
        </w:rPr>
        <w:t>Conflicts t</w:t>
      </w:r>
      <w:r w:rsidRPr="0070597F">
        <w:rPr>
          <w:rFonts w:eastAsia="Times New Roman"/>
          <w:color w:val="auto"/>
        </w:rPr>
        <w:t>o Encourage Repeat Business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145"/>
        <w:gridCol w:w="6160"/>
      </w:tblGrid>
      <w:tr w:rsidR="0070597F" w:rsidRPr="001C565E" w:rsidTr="005F6C22">
        <w:trPr>
          <w:cnfStyle w:val="100000000000" w:firstRow="1" w:lastRow="0" w:firstColumn="0" w:lastColumn="0" w:oddVBand="0" w:evenVBand="0" w:oddHBand="0" w:evenHBand="0" w:firstRowFirstColumn="0" w:firstRowLastColumn="0" w:lastRowFirstColumn="0" w:lastRowLastColumn="0"/>
          <w:trHeight w:val="312"/>
        </w:trPr>
        <w:tc>
          <w:tcPr>
            <w:tcW w:w="1690" w:type="pct"/>
            <w:shd w:val="clear" w:color="auto" w:fill="BFD4EF" w:themeFill="text2" w:themeFillTint="33"/>
            <w:noWrap/>
          </w:tcPr>
          <w:p w:rsidR="0070597F" w:rsidRPr="001C565E" w:rsidRDefault="0070597F" w:rsidP="009F2B5C">
            <w:pPr>
              <w:rPr>
                <w:rFonts w:eastAsia="Times New Roman"/>
                <w:b w:val="0"/>
              </w:rPr>
            </w:pPr>
            <w:r>
              <w:rPr>
                <w:rFonts w:eastAsia="Times New Roman"/>
              </w:rPr>
              <w:t>Student Competencies by Performance Standard</w:t>
            </w:r>
          </w:p>
        </w:tc>
        <w:tc>
          <w:tcPr>
            <w:tcW w:w="3310" w:type="pct"/>
            <w:shd w:val="clear" w:color="auto" w:fill="BFD4EF" w:themeFill="text2" w:themeFillTint="33"/>
          </w:tcPr>
          <w:p w:rsidR="0070597F" w:rsidRPr="001C565E" w:rsidRDefault="0070597F"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70597F" w:rsidTr="005F6C22">
        <w:trPr>
          <w:trHeight w:val="602"/>
        </w:trPr>
        <w:tc>
          <w:tcPr>
            <w:tcW w:w="1690" w:type="pct"/>
            <w:noWrap/>
          </w:tcPr>
          <w:p w:rsidR="0070597F" w:rsidRPr="00246EBA" w:rsidRDefault="0070597F" w:rsidP="0070597F">
            <w:r w:rsidRPr="00246EBA">
              <w:t>CTE BMGT.11.2.1 Resolve difficult customer situations.</w:t>
            </w:r>
          </w:p>
        </w:tc>
        <w:tc>
          <w:tcPr>
            <w:tcW w:w="3310" w:type="pct"/>
          </w:tcPr>
          <w:p w:rsidR="0070597F" w:rsidRPr="00246EBA" w:rsidRDefault="0070597F" w:rsidP="0070597F"/>
        </w:tc>
      </w:tr>
      <w:tr w:rsidR="0070597F" w:rsidTr="005F6C22">
        <w:trPr>
          <w:trHeight w:val="602"/>
        </w:trPr>
        <w:tc>
          <w:tcPr>
            <w:tcW w:w="1690" w:type="pct"/>
            <w:noWrap/>
          </w:tcPr>
          <w:p w:rsidR="0070597F" w:rsidRPr="00246EBA" w:rsidRDefault="0070597F" w:rsidP="0070597F">
            <w:r w:rsidRPr="00246EBA">
              <w:t>CTE BMGT.11.2.2 Formulate solutions to customer/client complaints.</w:t>
            </w:r>
          </w:p>
        </w:tc>
        <w:tc>
          <w:tcPr>
            <w:tcW w:w="3310" w:type="pct"/>
          </w:tcPr>
          <w:p w:rsidR="0070597F" w:rsidRDefault="0070597F" w:rsidP="0070597F"/>
        </w:tc>
      </w:tr>
    </w:tbl>
    <w:p w:rsidR="0070597F" w:rsidRDefault="0070597F" w:rsidP="00FE7526">
      <w:pPr>
        <w:rPr>
          <w:rStyle w:val="IntenseEmphasis"/>
          <w:b w:val="0"/>
          <w:color w:val="417FD0" w:themeColor="text2" w:themeTint="99"/>
          <w:sz w:val="28"/>
          <w:szCs w:val="28"/>
        </w:rPr>
      </w:pPr>
    </w:p>
    <w:p w:rsidR="0070597F" w:rsidRPr="00895824" w:rsidRDefault="0070597F" w:rsidP="0070597F">
      <w:pPr>
        <w:pStyle w:val="Heading3"/>
        <w:rPr>
          <w:rStyle w:val="IntenseEmphasis"/>
          <w:b/>
          <w:color w:val="auto"/>
          <w:sz w:val="28"/>
          <w:szCs w:val="28"/>
        </w:rPr>
      </w:pPr>
      <w:r w:rsidRPr="0070597F">
        <w:rPr>
          <w:rFonts w:eastAsia="Times New Roman"/>
          <w:color w:val="auto"/>
        </w:rPr>
        <w:lastRenderedPageBreak/>
        <w:t>Perfor</w:t>
      </w:r>
      <w:r>
        <w:rPr>
          <w:rFonts w:eastAsia="Times New Roman"/>
          <w:color w:val="auto"/>
        </w:rPr>
        <w:t>mance Standard BMGT.11.3 Brand P</w:t>
      </w:r>
      <w:r w:rsidRPr="0070597F">
        <w:rPr>
          <w:rFonts w:eastAsia="Times New Roman"/>
          <w:color w:val="auto"/>
        </w:rPr>
        <w:t>romise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145"/>
        <w:gridCol w:w="6160"/>
      </w:tblGrid>
      <w:tr w:rsidR="0070597F" w:rsidRPr="001C565E" w:rsidTr="005F6C22">
        <w:trPr>
          <w:cnfStyle w:val="100000000000" w:firstRow="1" w:lastRow="0" w:firstColumn="0" w:lastColumn="0" w:oddVBand="0" w:evenVBand="0" w:oddHBand="0" w:evenHBand="0" w:firstRowFirstColumn="0" w:firstRowLastColumn="0" w:lastRowFirstColumn="0" w:lastRowLastColumn="0"/>
          <w:trHeight w:val="312"/>
        </w:trPr>
        <w:tc>
          <w:tcPr>
            <w:tcW w:w="1690" w:type="pct"/>
            <w:shd w:val="clear" w:color="auto" w:fill="BFD4EF" w:themeFill="text2" w:themeFillTint="33"/>
            <w:noWrap/>
          </w:tcPr>
          <w:p w:rsidR="0070597F" w:rsidRPr="001C565E" w:rsidRDefault="0070597F" w:rsidP="009F2B5C">
            <w:pPr>
              <w:rPr>
                <w:rFonts w:eastAsia="Times New Roman"/>
                <w:b w:val="0"/>
              </w:rPr>
            </w:pPr>
            <w:r>
              <w:rPr>
                <w:rFonts w:eastAsia="Times New Roman"/>
              </w:rPr>
              <w:t>Student Competencies by Performance Standard</w:t>
            </w:r>
          </w:p>
        </w:tc>
        <w:tc>
          <w:tcPr>
            <w:tcW w:w="3310" w:type="pct"/>
            <w:shd w:val="clear" w:color="auto" w:fill="BFD4EF" w:themeFill="text2" w:themeFillTint="33"/>
          </w:tcPr>
          <w:p w:rsidR="0070597F" w:rsidRPr="001C565E" w:rsidRDefault="0070597F"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70597F" w:rsidTr="005F6C22">
        <w:trPr>
          <w:trHeight w:val="602"/>
        </w:trPr>
        <w:tc>
          <w:tcPr>
            <w:tcW w:w="1690" w:type="pct"/>
            <w:noWrap/>
          </w:tcPr>
          <w:p w:rsidR="0070597F" w:rsidRPr="00F336E4" w:rsidRDefault="0070597F" w:rsidP="0070597F">
            <w:r w:rsidRPr="00F336E4">
              <w:t>CTE BMGT.11.3.1 Describe a company’s brand promise.</w:t>
            </w:r>
          </w:p>
        </w:tc>
        <w:tc>
          <w:tcPr>
            <w:tcW w:w="3310" w:type="pct"/>
          </w:tcPr>
          <w:p w:rsidR="0070597F" w:rsidRPr="00F336E4" w:rsidRDefault="0070597F" w:rsidP="0070597F"/>
        </w:tc>
      </w:tr>
      <w:tr w:rsidR="0070597F" w:rsidTr="005F6C22">
        <w:trPr>
          <w:trHeight w:val="602"/>
        </w:trPr>
        <w:tc>
          <w:tcPr>
            <w:tcW w:w="1690" w:type="pct"/>
            <w:noWrap/>
          </w:tcPr>
          <w:p w:rsidR="0070597F" w:rsidRPr="00F336E4" w:rsidRDefault="0070597F" w:rsidP="0070597F">
            <w:r w:rsidRPr="00F336E4">
              <w:t>CTE BMGT.11.3.2 Determine ways of reinforcing a company’s image through employee performance.</w:t>
            </w:r>
          </w:p>
        </w:tc>
        <w:tc>
          <w:tcPr>
            <w:tcW w:w="3310" w:type="pct"/>
          </w:tcPr>
          <w:p w:rsidR="0070597F" w:rsidRDefault="0070597F" w:rsidP="0070597F"/>
        </w:tc>
      </w:tr>
    </w:tbl>
    <w:p w:rsidR="0070597F" w:rsidRPr="00895824" w:rsidRDefault="0070597F" w:rsidP="0070597F">
      <w:pPr>
        <w:pStyle w:val="Heading3"/>
        <w:rPr>
          <w:rStyle w:val="IntenseEmphasis"/>
          <w:b/>
          <w:color w:val="auto"/>
          <w:sz w:val="28"/>
          <w:szCs w:val="28"/>
        </w:rPr>
      </w:pPr>
      <w:r w:rsidRPr="0070597F">
        <w:rPr>
          <w:rFonts w:eastAsia="Times New Roman"/>
          <w:color w:val="auto"/>
        </w:rPr>
        <w:t>Performance Standard BMGT.11.4 Customer Relationship Management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145"/>
        <w:gridCol w:w="6160"/>
      </w:tblGrid>
      <w:tr w:rsidR="0070597F" w:rsidRPr="001C565E" w:rsidTr="005F6C22">
        <w:trPr>
          <w:cnfStyle w:val="100000000000" w:firstRow="1" w:lastRow="0" w:firstColumn="0" w:lastColumn="0" w:oddVBand="0" w:evenVBand="0" w:oddHBand="0" w:evenHBand="0" w:firstRowFirstColumn="0" w:firstRowLastColumn="0" w:lastRowFirstColumn="0" w:lastRowLastColumn="0"/>
          <w:trHeight w:val="312"/>
        </w:trPr>
        <w:tc>
          <w:tcPr>
            <w:tcW w:w="1690" w:type="pct"/>
            <w:shd w:val="clear" w:color="auto" w:fill="BFD4EF" w:themeFill="text2" w:themeFillTint="33"/>
            <w:noWrap/>
          </w:tcPr>
          <w:p w:rsidR="0070597F" w:rsidRPr="001C565E" w:rsidRDefault="0070597F" w:rsidP="009F2B5C">
            <w:pPr>
              <w:rPr>
                <w:rFonts w:eastAsia="Times New Roman"/>
                <w:b w:val="0"/>
              </w:rPr>
            </w:pPr>
            <w:r>
              <w:rPr>
                <w:rFonts w:eastAsia="Times New Roman"/>
              </w:rPr>
              <w:t>Student Competencies by Performance Standard</w:t>
            </w:r>
          </w:p>
        </w:tc>
        <w:tc>
          <w:tcPr>
            <w:tcW w:w="3310" w:type="pct"/>
            <w:shd w:val="clear" w:color="auto" w:fill="BFD4EF" w:themeFill="text2" w:themeFillTint="33"/>
          </w:tcPr>
          <w:p w:rsidR="0070597F" w:rsidRPr="001C565E" w:rsidRDefault="0070597F"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70597F" w:rsidTr="005F6C22">
        <w:trPr>
          <w:trHeight w:val="602"/>
        </w:trPr>
        <w:tc>
          <w:tcPr>
            <w:tcW w:w="1690" w:type="pct"/>
            <w:noWrap/>
          </w:tcPr>
          <w:p w:rsidR="0070597F" w:rsidRPr="00A94937" w:rsidRDefault="0070597F" w:rsidP="0070597F">
            <w:r w:rsidRPr="00A94937">
              <w:t>CTE BMGT.11.4.1 Discuss the nature of customer relationship management.</w:t>
            </w:r>
          </w:p>
        </w:tc>
        <w:tc>
          <w:tcPr>
            <w:tcW w:w="3310" w:type="pct"/>
          </w:tcPr>
          <w:p w:rsidR="0070597F" w:rsidRPr="00A94937" w:rsidRDefault="0070597F" w:rsidP="0070597F"/>
        </w:tc>
      </w:tr>
      <w:tr w:rsidR="0070597F" w:rsidTr="005F6C22">
        <w:trPr>
          <w:trHeight w:val="602"/>
        </w:trPr>
        <w:tc>
          <w:tcPr>
            <w:tcW w:w="1690" w:type="pct"/>
            <w:noWrap/>
          </w:tcPr>
          <w:p w:rsidR="0070597F" w:rsidRPr="00A94937" w:rsidRDefault="0070597F" w:rsidP="0070597F">
            <w:r w:rsidRPr="00A94937">
              <w:t>CTE BMGT.11.4.2 Explain the role of ethics in customer relationship management.</w:t>
            </w:r>
          </w:p>
        </w:tc>
        <w:tc>
          <w:tcPr>
            <w:tcW w:w="3310" w:type="pct"/>
          </w:tcPr>
          <w:p w:rsidR="0070597F" w:rsidRDefault="0070597F" w:rsidP="0070597F"/>
        </w:tc>
      </w:tr>
      <w:tr w:rsidR="0070597F" w:rsidTr="005F6C22">
        <w:trPr>
          <w:trHeight w:val="602"/>
        </w:trPr>
        <w:tc>
          <w:tcPr>
            <w:tcW w:w="1690" w:type="pct"/>
            <w:noWrap/>
          </w:tcPr>
          <w:p w:rsidR="0070597F" w:rsidRPr="005D7545" w:rsidRDefault="0070597F" w:rsidP="009F2B5C">
            <w:r w:rsidRPr="0070597F">
              <w:t>CTE BMGT.11.4.3 Describe the use of technology in customer relationship management.</w:t>
            </w:r>
            <w:r w:rsidRPr="0070597F">
              <w:tab/>
            </w:r>
          </w:p>
        </w:tc>
        <w:tc>
          <w:tcPr>
            <w:tcW w:w="3310" w:type="pct"/>
          </w:tcPr>
          <w:p w:rsidR="0070597F" w:rsidRDefault="0070597F" w:rsidP="009F2B5C"/>
        </w:tc>
      </w:tr>
    </w:tbl>
    <w:p w:rsidR="0070597F" w:rsidRDefault="0070597F" w:rsidP="0009565A">
      <w:pPr>
        <w:rPr>
          <w:rStyle w:val="IntenseEmphasis"/>
          <w:b w:val="0"/>
          <w:color w:val="417FD0" w:themeColor="text2" w:themeTint="99"/>
          <w:sz w:val="28"/>
          <w:szCs w:val="28"/>
        </w:rPr>
      </w:pPr>
    </w:p>
    <w:p w:rsidR="007F2283" w:rsidRDefault="007F2283">
      <w:pPr>
        <w:rPr>
          <w:rStyle w:val="IntenseEmphasis"/>
          <w:b w:val="0"/>
          <w:color w:val="417FD0" w:themeColor="text2" w:themeTint="99"/>
          <w:sz w:val="28"/>
          <w:szCs w:val="28"/>
        </w:rPr>
      </w:pPr>
      <w:r>
        <w:rPr>
          <w:rStyle w:val="IntenseEmphasis"/>
          <w:color w:val="417FD0" w:themeColor="text2" w:themeTint="99"/>
          <w:sz w:val="28"/>
          <w:szCs w:val="28"/>
        </w:rPr>
        <w:br w:type="page"/>
      </w:r>
    </w:p>
    <w:p w:rsidR="0070597F" w:rsidRDefault="0070597F" w:rsidP="0070597F">
      <w:pPr>
        <w:pStyle w:val="Heading3"/>
        <w:rPr>
          <w:rStyle w:val="IntenseEmphasis"/>
          <w:rFonts w:eastAsiaTheme="minorHAnsi" w:cstheme="minorBidi"/>
          <w:b/>
          <w:color w:val="417FD0" w:themeColor="text2" w:themeTint="99"/>
          <w:sz w:val="28"/>
          <w:szCs w:val="28"/>
        </w:rPr>
      </w:pPr>
      <w:r w:rsidRPr="0070597F">
        <w:rPr>
          <w:rStyle w:val="IntenseEmphasis"/>
          <w:rFonts w:eastAsiaTheme="minorHAnsi" w:cstheme="minorBidi"/>
          <w:b/>
          <w:color w:val="417FD0" w:themeColor="text2" w:themeTint="99"/>
          <w:sz w:val="28"/>
          <w:szCs w:val="28"/>
        </w:rPr>
        <w:lastRenderedPageBreak/>
        <w:t>Standard BMGT.12.0: Project Management</w:t>
      </w:r>
    </w:p>
    <w:p w:rsidR="0070597F" w:rsidRPr="00895824" w:rsidRDefault="0070597F" w:rsidP="0070597F">
      <w:pPr>
        <w:pStyle w:val="Heading3"/>
        <w:rPr>
          <w:rStyle w:val="IntenseEmphasis"/>
          <w:b/>
          <w:color w:val="auto"/>
          <w:sz w:val="28"/>
          <w:szCs w:val="28"/>
        </w:rPr>
      </w:pPr>
      <w:r w:rsidRPr="0070597F">
        <w:rPr>
          <w:rFonts w:eastAsia="Times New Roman"/>
          <w:color w:val="auto"/>
        </w:rPr>
        <w:t>Performa</w:t>
      </w:r>
      <w:r>
        <w:rPr>
          <w:rFonts w:eastAsia="Times New Roman"/>
          <w:color w:val="auto"/>
        </w:rPr>
        <w:t>nce Standard BMGT.12.1 Project P</w:t>
      </w:r>
      <w:r w:rsidRPr="0070597F">
        <w:rPr>
          <w:rFonts w:eastAsia="Times New Roman"/>
          <w:color w:val="auto"/>
        </w:rPr>
        <w:t>lan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145"/>
        <w:gridCol w:w="6160"/>
      </w:tblGrid>
      <w:tr w:rsidR="0070597F" w:rsidRPr="001C565E" w:rsidTr="005F6C22">
        <w:trPr>
          <w:cnfStyle w:val="100000000000" w:firstRow="1" w:lastRow="0" w:firstColumn="0" w:lastColumn="0" w:oddVBand="0" w:evenVBand="0" w:oddHBand="0" w:evenHBand="0" w:firstRowFirstColumn="0" w:firstRowLastColumn="0" w:lastRowFirstColumn="0" w:lastRowLastColumn="0"/>
          <w:trHeight w:val="312"/>
        </w:trPr>
        <w:tc>
          <w:tcPr>
            <w:tcW w:w="1690" w:type="pct"/>
            <w:shd w:val="clear" w:color="auto" w:fill="BFD4EF" w:themeFill="text2" w:themeFillTint="33"/>
            <w:noWrap/>
          </w:tcPr>
          <w:p w:rsidR="0070597F" w:rsidRPr="001C565E" w:rsidRDefault="0070597F" w:rsidP="009F2B5C">
            <w:pPr>
              <w:rPr>
                <w:rFonts w:eastAsia="Times New Roman"/>
                <w:b w:val="0"/>
              </w:rPr>
            </w:pPr>
            <w:r>
              <w:rPr>
                <w:rFonts w:eastAsia="Times New Roman"/>
              </w:rPr>
              <w:t>Student Competencies by Performance Standard</w:t>
            </w:r>
          </w:p>
        </w:tc>
        <w:tc>
          <w:tcPr>
            <w:tcW w:w="3310" w:type="pct"/>
            <w:shd w:val="clear" w:color="auto" w:fill="BFD4EF" w:themeFill="text2" w:themeFillTint="33"/>
          </w:tcPr>
          <w:p w:rsidR="0070597F" w:rsidRPr="001C565E" w:rsidRDefault="0070597F"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5F6C22" w:rsidRPr="005F6C22">
              <w:rPr>
                <w:rFonts w:eastAsia="Times New Roman"/>
              </w:rPr>
              <w:t>descriptions</w:t>
            </w:r>
            <w:r w:rsidRPr="001C565E">
              <w:rPr>
                <w:rFonts w:eastAsia="Times New Roman"/>
              </w:rPr>
              <w:t>, not just page numbers.</w:t>
            </w:r>
          </w:p>
        </w:tc>
      </w:tr>
      <w:tr w:rsidR="0070597F" w:rsidTr="005F6C22">
        <w:trPr>
          <w:trHeight w:val="602"/>
        </w:trPr>
        <w:tc>
          <w:tcPr>
            <w:tcW w:w="1690" w:type="pct"/>
            <w:noWrap/>
          </w:tcPr>
          <w:p w:rsidR="0070597F" w:rsidRPr="008666EB" w:rsidRDefault="0070597F" w:rsidP="0070597F">
            <w:r w:rsidRPr="008666EB">
              <w:t>CTE BMGT.12.1.1 Prepare and critique a project plan.</w:t>
            </w:r>
          </w:p>
        </w:tc>
        <w:tc>
          <w:tcPr>
            <w:tcW w:w="3310" w:type="pct"/>
          </w:tcPr>
          <w:p w:rsidR="0070597F" w:rsidRDefault="0070597F" w:rsidP="0070597F"/>
        </w:tc>
      </w:tr>
      <w:tr w:rsidR="0070597F" w:rsidTr="005F6C22">
        <w:trPr>
          <w:trHeight w:val="602"/>
        </w:trPr>
        <w:tc>
          <w:tcPr>
            <w:tcW w:w="1690" w:type="pct"/>
            <w:noWrap/>
          </w:tcPr>
          <w:p w:rsidR="0070597F" w:rsidRPr="008666EB" w:rsidRDefault="0070597F" w:rsidP="0070597F">
            <w:r w:rsidRPr="0070597F">
              <w:t>CTE BMGT.12.1.2 Explain the importance of organizing the implementation of the plan.</w:t>
            </w:r>
            <w:r w:rsidRPr="0070597F">
              <w:tab/>
            </w:r>
          </w:p>
        </w:tc>
        <w:tc>
          <w:tcPr>
            <w:tcW w:w="3310" w:type="pct"/>
          </w:tcPr>
          <w:p w:rsidR="0070597F" w:rsidRDefault="0070597F" w:rsidP="0070597F"/>
        </w:tc>
      </w:tr>
      <w:tr w:rsidR="0070597F" w:rsidTr="005F6C22">
        <w:trPr>
          <w:trHeight w:val="602"/>
        </w:trPr>
        <w:tc>
          <w:tcPr>
            <w:tcW w:w="1690" w:type="pct"/>
            <w:noWrap/>
          </w:tcPr>
          <w:p w:rsidR="0070597F" w:rsidRPr="000100F5" w:rsidRDefault="0070597F" w:rsidP="0070597F">
            <w:r w:rsidRPr="000100F5">
              <w:t>CTE BMGT.12.1.3 Explain the various resources available to accomplish the goal of plan implementation.</w:t>
            </w:r>
          </w:p>
        </w:tc>
        <w:tc>
          <w:tcPr>
            <w:tcW w:w="3310" w:type="pct"/>
          </w:tcPr>
          <w:p w:rsidR="0070597F" w:rsidRPr="000100F5" w:rsidRDefault="0070597F" w:rsidP="0070597F"/>
        </w:tc>
      </w:tr>
      <w:tr w:rsidR="0070597F" w:rsidTr="005F6C22">
        <w:trPr>
          <w:trHeight w:val="602"/>
        </w:trPr>
        <w:tc>
          <w:tcPr>
            <w:tcW w:w="1690" w:type="pct"/>
            <w:noWrap/>
          </w:tcPr>
          <w:p w:rsidR="0070597F" w:rsidRPr="000100F5" w:rsidRDefault="0070597F" w:rsidP="0070597F">
            <w:r w:rsidRPr="000100F5">
              <w:t>CTE BMGT.12.1.4 Describe the elements of project delegation.</w:t>
            </w:r>
          </w:p>
        </w:tc>
        <w:tc>
          <w:tcPr>
            <w:tcW w:w="3310" w:type="pct"/>
          </w:tcPr>
          <w:p w:rsidR="0070597F" w:rsidRDefault="0070597F" w:rsidP="0070597F"/>
        </w:tc>
      </w:tr>
      <w:tr w:rsidR="0070597F" w:rsidTr="005F6C22">
        <w:trPr>
          <w:trHeight w:val="602"/>
        </w:trPr>
        <w:tc>
          <w:tcPr>
            <w:tcW w:w="1690" w:type="pct"/>
            <w:noWrap/>
          </w:tcPr>
          <w:p w:rsidR="0070597F" w:rsidRPr="00122048" w:rsidRDefault="0070597F" w:rsidP="00E02291">
            <w:r w:rsidRPr="00122048">
              <w:t>CTE BMGT.12.1.5 Describe how proper implementation of human resources provides accountability by delegating authority and responsibility.</w:t>
            </w:r>
          </w:p>
        </w:tc>
        <w:tc>
          <w:tcPr>
            <w:tcW w:w="3310" w:type="pct"/>
          </w:tcPr>
          <w:p w:rsidR="0070597F" w:rsidRPr="00122048" w:rsidRDefault="0070597F" w:rsidP="00E02291"/>
        </w:tc>
      </w:tr>
      <w:tr w:rsidR="0070597F" w:rsidTr="005F6C22">
        <w:trPr>
          <w:trHeight w:val="602"/>
        </w:trPr>
        <w:tc>
          <w:tcPr>
            <w:tcW w:w="1690" w:type="pct"/>
            <w:noWrap/>
          </w:tcPr>
          <w:p w:rsidR="0070597F" w:rsidRPr="00122048" w:rsidRDefault="0070597F" w:rsidP="00E02291">
            <w:r w:rsidRPr="00122048">
              <w:t>CTE BMGT.12.1.6 Implement the plan.</w:t>
            </w:r>
          </w:p>
        </w:tc>
        <w:tc>
          <w:tcPr>
            <w:tcW w:w="3310" w:type="pct"/>
          </w:tcPr>
          <w:p w:rsidR="0070597F" w:rsidRDefault="0070597F" w:rsidP="00E02291"/>
        </w:tc>
      </w:tr>
    </w:tbl>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797A2F" w:rsidRPr="00647901" w:rsidRDefault="00797A2F" w:rsidP="00797A2F">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797A2F" w:rsidRPr="00647901" w:rsidTr="00E67770">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797A2F" w:rsidRPr="00647901" w:rsidRDefault="00797A2F" w:rsidP="00E67770">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797A2F" w:rsidRPr="00647901" w:rsidRDefault="00797A2F" w:rsidP="00E67770">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797A2F"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97A2F" w:rsidRPr="002D3FFF" w:rsidRDefault="00797A2F" w:rsidP="00797A2F">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97A2F" w:rsidRPr="00647901" w:rsidRDefault="00797A2F" w:rsidP="00E67770">
            <w:pPr>
              <w:spacing w:after="0" w:line="288" w:lineRule="auto"/>
              <w:rPr>
                <w:rFonts w:eastAsia="Arial" w:cs="Times New Roman"/>
                <w:color w:val="3B3B3B"/>
              </w:rPr>
            </w:pPr>
          </w:p>
        </w:tc>
      </w:tr>
      <w:tr w:rsidR="00797A2F"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97A2F" w:rsidRPr="002D3FFF" w:rsidRDefault="00797A2F" w:rsidP="00797A2F">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97A2F" w:rsidRPr="00647901" w:rsidRDefault="00797A2F" w:rsidP="00E67770">
            <w:pPr>
              <w:spacing w:after="0"/>
              <w:rPr>
                <w:rFonts w:eastAsia="Arial" w:cs="Times New Roman"/>
                <w:color w:val="3B3B3B"/>
              </w:rPr>
            </w:pPr>
          </w:p>
        </w:tc>
      </w:tr>
      <w:tr w:rsidR="00797A2F"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97A2F" w:rsidRPr="002D3FFF" w:rsidRDefault="00797A2F" w:rsidP="00797A2F">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97A2F" w:rsidRPr="00647901" w:rsidRDefault="00797A2F" w:rsidP="00E67770">
            <w:pPr>
              <w:spacing w:after="0"/>
              <w:rPr>
                <w:rFonts w:eastAsia="Arial" w:cs="Times New Roman"/>
                <w:color w:val="3B3B3B"/>
              </w:rPr>
            </w:pPr>
          </w:p>
        </w:tc>
      </w:tr>
      <w:tr w:rsidR="00797A2F"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97A2F" w:rsidRPr="002D3FFF" w:rsidRDefault="00797A2F" w:rsidP="00797A2F">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97A2F" w:rsidRPr="00647901" w:rsidRDefault="00797A2F" w:rsidP="00E67770">
            <w:pPr>
              <w:spacing w:after="0"/>
              <w:rPr>
                <w:rFonts w:eastAsia="Arial" w:cs="Times New Roman"/>
                <w:color w:val="3B3B3B"/>
              </w:rPr>
            </w:pPr>
          </w:p>
        </w:tc>
      </w:tr>
      <w:tr w:rsidR="00797A2F"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97A2F" w:rsidRPr="002D3FFF" w:rsidRDefault="00797A2F" w:rsidP="00797A2F">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97A2F" w:rsidRPr="00647901" w:rsidRDefault="00797A2F" w:rsidP="00E67770">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34E" w:rsidRDefault="0057134E">
      <w:pPr>
        <w:spacing w:after="0" w:line="240" w:lineRule="auto"/>
      </w:pPr>
      <w:r>
        <w:separator/>
      </w:r>
    </w:p>
  </w:endnote>
  <w:endnote w:type="continuationSeparator" w:id="0">
    <w:p w:rsidR="0057134E" w:rsidRDefault="0057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34E" w:rsidRPr="00132C9E" w:rsidRDefault="0057134E"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5F6C22">
      <w:rPr>
        <w:rFonts w:ascii="Calibri" w:hAnsi="Calibri" w:cs="Open Sans"/>
        <w:color w:val="5C5C5C" w:themeColor="text1" w:themeTint="BF"/>
      </w:rPr>
      <w:t>01</w:t>
    </w:r>
    <w:r>
      <w:rPr>
        <w:rFonts w:ascii="Calibri" w:hAnsi="Calibri" w:cs="Open Sans"/>
        <w:color w:val="5C5C5C" w:themeColor="text1" w:themeTint="BF"/>
      </w:rPr>
      <w:t>/</w:t>
    </w:r>
    <w:r w:rsidR="005F6C22">
      <w:rPr>
        <w:rFonts w:ascii="Calibri" w:hAnsi="Calibri" w:cs="Open Sans"/>
        <w:color w:val="5C5C5C" w:themeColor="text1" w:themeTint="BF"/>
      </w:rPr>
      <w:t>31</w:t>
    </w:r>
    <w:r>
      <w:rPr>
        <w:rFonts w:ascii="Calibri" w:hAnsi="Calibri" w:cs="Open Sans"/>
        <w:color w:val="5C5C5C" w:themeColor="text1" w:themeTint="BF"/>
      </w:rPr>
      <w:t>/20</w:t>
    </w:r>
    <w:r w:rsidR="005F6C22">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BAM Business Management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257856">
      <w:rPr>
        <w:rFonts w:ascii="Calibri" w:hAnsi="Calibri" w:cs="Open Sans Semibold"/>
        <w:color w:val="112845" w:themeColor="text2" w:themeShade="BF"/>
      </w:rPr>
      <w:t>38</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57134E" w:rsidRPr="00D96187" w:rsidRDefault="0057134E"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34E" w:rsidRPr="00132C9E" w:rsidRDefault="0057134E"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5F6C22">
      <w:rPr>
        <w:rFonts w:ascii="Calibri" w:hAnsi="Calibri" w:cs="Open Sans"/>
        <w:color w:val="5C5C5C" w:themeColor="text1" w:themeTint="BF"/>
      </w:rPr>
      <w:t>0</w:t>
    </w:r>
    <w:r>
      <w:rPr>
        <w:rFonts w:ascii="Calibri" w:hAnsi="Calibri" w:cs="Open Sans"/>
        <w:color w:val="5C5C5C" w:themeColor="text1" w:themeTint="BF"/>
      </w:rPr>
      <w:t>1/</w:t>
    </w:r>
    <w:r w:rsidR="005F6C22">
      <w:rPr>
        <w:rFonts w:ascii="Calibri" w:hAnsi="Calibri" w:cs="Open Sans"/>
        <w:color w:val="5C5C5C" w:themeColor="text1" w:themeTint="BF"/>
      </w:rPr>
      <w:t>31</w:t>
    </w:r>
    <w:r>
      <w:rPr>
        <w:rFonts w:ascii="Calibri" w:hAnsi="Calibri" w:cs="Open Sans"/>
        <w:color w:val="5C5C5C" w:themeColor="text1" w:themeTint="BF"/>
      </w:rPr>
      <w:t>/20</w:t>
    </w:r>
    <w:r w:rsidR="005F6C22">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BAM Business Management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257856">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57134E" w:rsidRPr="006B5881" w:rsidRDefault="0057134E"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34E" w:rsidRDefault="0057134E">
      <w:pPr>
        <w:spacing w:after="0" w:line="240" w:lineRule="auto"/>
      </w:pPr>
      <w:r>
        <w:separator/>
      </w:r>
    </w:p>
  </w:footnote>
  <w:footnote w:type="continuationSeparator" w:id="0">
    <w:p w:rsidR="0057134E" w:rsidRDefault="0057134E">
      <w:pPr>
        <w:spacing w:after="0" w:line="240" w:lineRule="auto"/>
      </w:pPr>
      <w:r>
        <w:continuationSeparator/>
      </w:r>
    </w:p>
  </w:footnote>
  <w:footnote w:id="1">
    <w:p w:rsidR="0057134E" w:rsidRDefault="0057134E" w:rsidP="00183589">
      <w:pPr>
        <w:pStyle w:val="FootnoteText"/>
      </w:pPr>
      <w:r>
        <w:rPr>
          <w:rStyle w:val="FootnoteReference"/>
        </w:rPr>
        <w:footnoteRef/>
      </w:r>
      <w:r>
        <w:t xml:space="preserve"> </w:t>
      </w:r>
      <w:hyperlink r:id="rId1" w:tooltip="Business Management program standards" w:history="1">
        <w:r w:rsidRPr="005F6C22">
          <w:rPr>
            <w:rStyle w:val="Hyperlink"/>
          </w:rPr>
          <w:t>Idaho BAM Business Management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34E" w:rsidRDefault="0057134E"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523C9"/>
    <w:rsid w:val="00062E3E"/>
    <w:rsid w:val="00080CB4"/>
    <w:rsid w:val="00083931"/>
    <w:rsid w:val="0009565A"/>
    <w:rsid w:val="00096168"/>
    <w:rsid w:val="000966CE"/>
    <w:rsid w:val="000A035E"/>
    <w:rsid w:val="000E51BA"/>
    <w:rsid w:val="0010006A"/>
    <w:rsid w:val="00103DBC"/>
    <w:rsid w:val="00112D4A"/>
    <w:rsid w:val="001168C0"/>
    <w:rsid w:val="00120C33"/>
    <w:rsid w:val="00123ABC"/>
    <w:rsid w:val="00154031"/>
    <w:rsid w:val="00163DFD"/>
    <w:rsid w:val="00180F84"/>
    <w:rsid w:val="0018288A"/>
    <w:rsid w:val="00183589"/>
    <w:rsid w:val="00196761"/>
    <w:rsid w:val="001B5314"/>
    <w:rsid w:val="001F7395"/>
    <w:rsid w:val="0020177C"/>
    <w:rsid w:val="00245FA3"/>
    <w:rsid w:val="0025689F"/>
    <w:rsid w:val="00257856"/>
    <w:rsid w:val="0026476C"/>
    <w:rsid w:val="00281739"/>
    <w:rsid w:val="0029223D"/>
    <w:rsid w:val="002A62D0"/>
    <w:rsid w:val="002C4235"/>
    <w:rsid w:val="002D14F2"/>
    <w:rsid w:val="002F1BB5"/>
    <w:rsid w:val="00311F16"/>
    <w:rsid w:val="003328C8"/>
    <w:rsid w:val="003411D8"/>
    <w:rsid w:val="00346020"/>
    <w:rsid w:val="00347EBE"/>
    <w:rsid w:val="00356603"/>
    <w:rsid w:val="00392BB4"/>
    <w:rsid w:val="003A5AAF"/>
    <w:rsid w:val="003C14B4"/>
    <w:rsid w:val="003D0540"/>
    <w:rsid w:val="003D5F75"/>
    <w:rsid w:val="0042685F"/>
    <w:rsid w:val="004667B3"/>
    <w:rsid w:val="00492A4E"/>
    <w:rsid w:val="004D7031"/>
    <w:rsid w:val="004E05E7"/>
    <w:rsid w:val="004F6D5A"/>
    <w:rsid w:val="00537CCA"/>
    <w:rsid w:val="005538F4"/>
    <w:rsid w:val="0057134E"/>
    <w:rsid w:val="005B1976"/>
    <w:rsid w:val="005E18A6"/>
    <w:rsid w:val="005F35B6"/>
    <w:rsid w:val="005F6C22"/>
    <w:rsid w:val="00613391"/>
    <w:rsid w:val="00615807"/>
    <w:rsid w:val="00631317"/>
    <w:rsid w:val="00631D4D"/>
    <w:rsid w:val="00646404"/>
    <w:rsid w:val="00665F83"/>
    <w:rsid w:val="006B5881"/>
    <w:rsid w:val="006C6691"/>
    <w:rsid w:val="006D60F6"/>
    <w:rsid w:val="006E5F0C"/>
    <w:rsid w:val="006F76E8"/>
    <w:rsid w:val="0070597F"/>
    <w:rsid w:val="00715120"/>
    <w:rsid w:val="00715B52"/>
    <w:rsid w:val="007334DA"/>
    <w:rsid w:val="00746AF6"/>
    <w:rsid w:val="00791D1B"/>
    <w:rsid w:val="00797A2F"/>
    <w:rsid w:val="007D6485"/>
    <w:rsid w:val="007E114F"/>
    <w:rsid w:val="007F2283"/>
    <w:rsid w:val="007F55DA"/>
    <w:rsid w:val="00807835"/>
    <w:rsid w:val="00837F0F"/>
    <w:rsid w:val="00853C51"/>
    <w:rsid w:val="00872142"/>
    <w:rsid w:val="0089512B"/>
    <w:rsid w:val="00895824"/>
    <w:rsid w:val="008B16D9"/>
    <w:rsid w:val="008C6AA4"/>
    <w:rsid w:val="00904A84"/>
    <w:rsid w:val="009057E8"/>
    <w:rsid w:val="009113B2"/>
    <w:rsid w:val="009262F6"/>
    <w:rsid w:val="00940C28"/>
    <w:rsid w:val="0094336C"/>
    <w:rsid w:val="00956C1B"/>
    <w:rsid w:val="00976BFB"/>
    <w:rsid w:val="00990C23"/>
    <w:rsid w:val="009A70D7"/>
    <w:rsid w:val="009B4882"/>
    <w:rsid w:val="00A01BFA"/>
    <w:rsid w:val="00A50A58"/>
    <w:rsid w:val="00A85CAB"/>
    <w:rsid w:val="00A93C2C"/>
    <w:rsid w:val="00A95A66"/>
    <w:rsid w:val="00AB724D"/>
    <w:rsid w:val="00AC0E97"/>
    <w:rsid w:val="00AD0033"/>
    <w:rsid w:val="00AD1E5A"/>
    <w:rsid w:val="00AD4B8D"/>
    <w:rsid w:val="00AD7F3B"/>
    <w:rsid w:val="00AE0F6C"/>
    <w:rsid w:val="00B04EEC"/>
    <w:rsid w:val="00B17D56"/>
    <w:rsid w:val="00B325E2"/>
    <w:rsid w:val="00B33BBD"/>
    <w:rsid w:val="00B45EF1"/>
    <w:rsid w:val="00B50861"/>
    <w:rsid w:val="00B565A2"/>
    <w:rsid w:val="00B77F02"/>
    <w:rsid w:val="00BB7C99"/>
    <w:rsid w:val="00BC3467"/>
    <w:rsid w:val="00BD1383"/>
    <w:rsid w:val="00BD4A14"/>
    <w:rsid w:val="00C028C5"/>
    <w:rsid w:val="00C1074F"/>
    <w:rsid w:val="00C318EC"/>
    <w:rsid w:val="00C53AE9"/>
    <w:rsid w:val="00C55449"/>
    <w:rsid w:val="00C807B2"/>
    <w:rsid w:val="00C81D83"/>
    <w:rsid w:val="00C96EF5"/>
    <w:rsid w:val="00CA2966"/>
    <w:rsid w:val="00CA469D"/>
    <w:rsid w:val="00CB7368"/>
    <w:rsid w:val="00CC33FF"/>
    <w:rsid w:val="00CD072C"/>
    <w:rsid w:val="00D022E5"/>
    <w:rsid w:val="00D21320"/>
    <w:rsid w:val="00D368AE"/>
    <w:rsid w:val="00D550CF"/>
    <w:rsid w:val="00D57C33"/>
    <w:rsid w:val="00D62A6E"/>
    <w:rsid w:val="00D96187"/>
    <w:rsid w:val="00DC2220"/>
    <w:rsid w:val="00DD56D6"/>
    <w:rsid w:val="00DE08A1"/>
    <w:rsid w:val="00DE1415"/>
    <w:rsid w:val="00DE52FA"/>
    <w:rsid w:val="00DF27A6"/>
    <w:rsid w:val="00E02291"/>
    <w:rsid w:val="00E80235"/>
    <w:rsid w:val="00EB2D92"/>
    <w:rsid w:val="00EB6043"/>
    <w:rsid w:val="00EC4660"/>
    <w:rsid w:val="00ED18BD"/>
    <w:rsid w:val="00ED76D3"/>
    <w:rsid w:val="00EE766D"/>
    <w:rsid w:val="00EF4939"/>
    <w:rsid w:val="00F144BF"/>
    <w:rsid w:val="00F174FF"/>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3B3DD4B"/>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ABC"/>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6/01/Business.Mgt_.Program.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2BB84AF4-F451-48CF-962E-255D9E82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375</TotalTime>
  <Pages>42</Pages>
  <Words>5203</Words>
  <Characters>29658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20</cp:revision>
  <cp:lastPrinted>2017-06-14T17:22:00Z</cp:lastPrinted>
  <dcterms:created xsi:type="dcterms:W3CDTF">2020-01-07T15:55:00Z</dcterms:created>
  <dcterms:modified xsi:type="dcterms:W3CDTF">2020-01-31T18:36:00Z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