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1B1A37" w:rsidP="00904A84">
      <w:pPr>
        <w:pStyle w:val="Title"/>
      </w:pPr>
      <w:bookmarkStart w:id="0" w:name="_Toc488850727"/>
      <w:r w:rsidRPr="001B1A37">
        <w:t>Hospitality Management</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1154BB" w:rsidP="00FE7526">
      <w:pPr>
        <w:keepNext/>
        <w:keepLines/>
        <w:spacing w:before="600" w:after="240"/>
        <w:outlineLvl w:val="0"/>
        <w:rPr>
          <w:rFonts w:cstheme="minorHAnsi"/>
        </w:rPr>
      </w:pPr>
      <w:r w:rsidRPr="001154BB">
        <w:rPr>
          <w:rFonts w:eastAsia="Calibri" w:cs="Calibri"/>
          <w:color w:val="auto"/>
          <w:szCs w:val="24"/>
          <w:lang w:eastAsia="en-US"/>
        </w:rPr>
        <w:t>Idaho CTE Business and Marketing (BAM) Hospitality Management Program Standards</w:t>
      </w:r>
      <w:r w:rsidRPr="001154BB">
        <w:rPr>
          <w:rFonts w:eastAsia="Calibri" w:cs="Calibri"/>
          <w:color w:val="auto"/>
          <w:szCs w:val="24"/>
          <w:vertAlign w:val="superscript"/>
          <w:lang w:eastAsia="en-US"/>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1E3035" w:rsidP="00D57C33">
      <w:pPr>
        <w:pStyle w:val="Heading2"/>
        <w:rPr>
          <w:rStyle w:val="IntenseEmphasis"/>
          <w:color w:val="417FD0" w:themeColor="text2" w:themeTint="99"/>
          <w:sz w:val="28"/>
          <w:szCs w:val="28"/>
        </w:rPr>
      </w:pPr>
      <w:r w:rsidRPr="001E3035">
        <w:rPr>
          <w:rStyle w:val="IntenseEmphasis"/>
          <w:color w:val="417FD0" w:themeColor="text2" w:themeTint="99"/>
          <w:sz w:val="28"/>
          <w:szCs w:val="28"/>
        </w:rPr>
        <w:t>Standard BHM.1.0: Hospitality Business Relations Management</w:t>
      </w:r>
    </w:p>
    <w:p w:rsidR="00FE7526" w:rsidRPr="00895824" w:rsidRDefault="001E3035" w:rsidP="00895824">
      <w:pPr>
        <w:pStyle w:val="Heading3"/>
      </w:pPr>
      <w:r w:rsidRPr="001E3035">
        <w:t xml:space="preserve">Performance Standard BHM.1.1 Organizational </w:t>
      </w:r>
      <w:r>
        <w:t>Culture of t</w:t>
      </w:r>
      <w:r w:rsidRPr="001E3035">
        <w:t>he Hospitality Industry</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A76AF0">
        <w:trPr>
          <w:trHeight w:val="312"/>
        </w:trPr>
        <w:tc>
          <w:tcPr>
            <w:tcW w:w="1828"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1E3035" w:rsidRPr="00904527" w:rsidTr="005E387D">
        <w:trPr>
          <w:trHeight w:val="1224"/>
        </w:trPr>
        <w:tc>
          <w:tcPr>
            <w:tcW w:w="1828" w:type="pct"/>
            <w:noWrap/>
          </w:tcPr>
          <w:p w:rsidR="001E3035" w:rsidRPr="003A504F" w:rsidRDefault="001E3035" w:rsidP="001E3035">
            <w:pPr>
              <w:spacing w:before="120" w:after="120"/>
            </w:pPr>
            <w:r w:rsidRPr="003A504F">
              <w:t>CTE BHM.1.1.1 Demonstrate professional techniques of communication.</w:t>
            </w:r>
          </w:p>
        </w:tc>
        <w:tc>
          <w:tcPr>
            <w:tcW w:w="3172" w:type="pct"/>
          </w:tcPr>
          <w:p w:rsidR="001E3035" w:rsidRPr="003A504F" w:rsidRDefault="001E3035" w:rsidP="001E3035">
            <w:pPr>
              <w:spacing w:before="120" w:after="120"/>
            </w:pPr>
          </w:p>
        </w:tc>
      </w:tr>
      <w:tr w:rsidR="001E3035" w:rsidRPr="00904527" w:rsidTr="005E387D">
        <w:trPr>
          <w:trHeight w:val="1728"/>
        </w:trPr>
        <w:tc>
          <w:tcPr>
            <w:tcW w:w="1828" w:type="pct"/>
            <w:noWrap/>
          </w:tcPr>
          <w:p w:rsidR="001E3035" w:rsidRPr="003A504F" w:rsidRDefault="001E3035" w:rsidP="001E3035">
            <w:pPr>
              <w:spacing w:before="120" w:after="120"/>
            </w:pPr>
            <w:r w:rsidRPr="003A504F">
              <w:t>CTE BHM.1.1.2 Demonstrate professional, effective digital, written, verbal, and non-verbal communication skills.</w:t>
            </w:r>
          </w:p>
        </w:tc>
        <w:tc>
          <w:tcPr>
            <w:tcW w:w="3172" w:type="pct"/>
          </w:tcPr>
          <w:p w:rsidR="001E3035" w:rsidRPr="003A504F" w:rsidRDefault="001E3035" w:rsidP="001E3035">
            <w:pPr>
              <w:spacing w:before="120" w:after="120"/>
            </w:pPr>
          </w:p>
        </w:tc>
      </w:tr>
      <w:tr w:rsidR="001E3035" w:rsidRPr="00904527" w:rsidTr="005E387D">
        <w:trPr>
          <w:trHeight w:val="1224"/>
        </w:trPr>
        <w:tc>
          <w:tcPr>
            <w:tcW w:w="1828" w:type="pct"/>
            <w:noWrap/>
          </w:tcPr>
          <w:p w:rsidR="001E3035" w:rsidRPr="003A504F" w:rsidRDefault="001E3035" w:rsidP="001E3035">
            <w:pPr>
              <w:spacing w:before="120" w:after="120"/>
            </w:pPr>
            <w:r w:rsidRPr="003A504F">
              <w:t>CTE BHM.1.1.3 Demonstrate professional presentation and public speaking skills.</w:t>
            </w:r>
          </w:p>
        </w:tc>
        <w:tc>
          <w:tcPr>
            <w:tcW w:w="3172" w:type="pct"/>
          </w:tcPr>
          <w:p w:rsidR="001E3035" w:rsidRDefault="001E3035" w:rsidP="001E3035">
            <w:pPr>
              <w:spacing w:before="120" w:after="120"/>
            </w:pPr>
          </w:p>
        </w:tc>
      </w:tr>
      <w:tr w:rsidR="001E3035" w:rsidRPr="00904527" w:rsidTr="005E387D">
        <w:trPr>
          <w:trHeight w:val="1224"/>
        </w:trPr>
        <w:tc>
          <w:tcPr>
            <w:tcW w:w="1828" w:type="pct"/>
            <w:noWrap/>
          </w:tcPr>
          <w:p w:rsidR="001E3035" w:rsidRPr="00980263" w:rsidRDefault="001E3035" w:rsidP="001E3035">
            <w:pPr>
              <w:spacing w:before="120" w:after="120"/>
            </w:pPr>
            <w:r w:rsidRPr="00980263">
              <w:t>CTE BHM.1.1.4 Demonstrate positive communication in the workplace.</w:t>
            </w:r>
          </w:p>
        </w:tc>
        <w:tc>
          <w:tcPr>
            <w:tcW w:w="3172" w:type="pct"/>
          </w:tcPr>
          <w:p w:rsidR="001E3035" w:rsidRPr="00980263" w:rsidRDefault="001E3035" w:rsidP="001E3035">
            <w:pPr>
              <w:spacing w:before="120" w:after="120"/>
            </w:pPr>
          </w:p>
        </w:tc>
      </w:tr>
      <w:tr w:rsidR="001E3035" w:rsidRPr="00904527" w:rsidTr="005E387D">
        <w:trPr>
          <w:trHeight w:val="1080"/>
        </w:trPr>
        <w:tc>
          <w:tcPr>
            <w:tcW w:w="1828" w:type="pct"/>
            <w:noWrap/>
          </w:tcPr>
          <w:p w:rsidR="001E3035" w:rsidRPr="00980263" w:rsidRDefault="001E3035" w:rsidP="001E3035">
            <w:pPr>
              <w:spacing w:before="120" w:after="120"/>
            </w:pPr>
            <w:r w:rsidRPr="00980263">
              <w:t>CTE BHM.1.1.5 Demonstrate effective listening skills.</w:t>
            </w:r>
          </w:p>
        </w:tc>
        <w:tc>
          <w:tcPr>
            <w:tcW w:w="3172" w:type="pct"/>
          </w:tcPr>
          <w:p w:rsidR="001E3035" w:rsidRDefault="001E3035" w:rsidP="001E3035">
            <w:pPr>
              <w:spacing w:before="120" w:after="120"/>
            </w:pPr>
          </w:p>
        </w:tc>
      </w:tr>
      <w:tr w:rsidR="001E3035" w:rsidRPr="00904527" w:rsidTr="005E387D">
        <w:trPr>
          <w:trHeight w:val="1296"/>
        </w:trPr>
        <w:tc>
          <w:tcPr>
            <w:tcW w:w="1828" w:type="pct"/>
            <w:noWrap/>
          </w:tcPr>
          <w:p w:rsidR="005E387D" w:rsidRPr="008D0D11" w:rsidRDefault="001E3035" w:rsidP="001E3035">
            <w:pPr>
              <w:spacing w:before="120" w:after="120"/>
            </w:pPr>
            <w:r w:rsidRPr="008D0D11">
              <w:t>CTE BHM.1.1.6 Model effective conflict prevention and resolution skills.</w:t>
            </w:r>
          </w:p>
        </w:tc>
        <w:tc>
          <w:tcPr>
            <w:tcW w:w="3172" w:type="pct"/>
          </w:tcPr>
          <w:p w:rsidR="001E3035" w:rsidRPr="008D0D11" w:rsidRDefault="001E3035" w:rsidP="001E3035">
            <w:pPr>
              <w:spacing w:before="120" w:after="120"/>
            </w:pPr>
          </w:p>
        </w:tc>
      </w:tr>
      <w:tr w:rsidR="001E3035" w:rsidRPr="00904527" w:rsidTr="005E387D">
        <w:trPr>
          <w:trHeight w:val="1502"/>
        </w:trPr>
        <w:tc>
          <w:tcPr>
            <w:tcW w:w="1828" w:type="pct"/>
            <w:noWrap/>
          </w:tcPr>
          <w:p w:rsidR="001E3035" w:rsidRDefault="001E3035" w:rsidP="001E3035">
            <w:pPr>
              <w:spacing w:before="120" w:after="120"/>
            </w:pPr>
            <w:r w:rsidRPr="008D0D11">
              <w:t>CTE BHM.1.1.7 Identify types of organizational culture.</w:t>
            </w:r>
          </w:p>
          <w:p w:rsidR="005E387D" w:rsidRPr="008D0D11" w:rsidRDefault="005E387D" w:rsidP="001E3035">
            <w:pPr>
              <w:spacing w:before="120" w:after="120"/>
            </w:pPr>
          </w:p>
        </w:tc>
        <w:tc>
          <w:tcPr>
            <w:tcW w:w="3172" w:type="pct"/>
          </w:tcPr>
          <w:p w:rsidR="001E3035" w:rsidRDefault="001E3035" w:rsidP="001E3035">
            <w:pPr>
              <w:spacing w:before="120" w:after="120"/>
            </w:pPr>
          </w:p>
        </w:tc>
      </w:tr>
    </w:tbl>
    <w:p w:rsidR="005E387D" w:rsidRPr="005E387D" w:rsidRDefault="005E387D" w:rsidP="005E387D">
      <w:pPr>
        <w:pStyle w:val="Heading3"/>
      </w:pPr>
      <w:r>
        <w:rPr>
          <w:rFonts w:eastAsia="Times New Roman"/>
        </w:rPr>
        <w:lastRenderedPageBreak/>
        <w:t>P</w:t>
      </w:r>
      <w:r w:rsidRPr="001E3035">
        <w:rPr>
          <w:rFonts w:eastAsia="Times New Roman"/>
        </w:rPr>
        <w:t>erformance Standard BHM.1.2 Internal Operations Communication</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5E387D">
        <w:trPr>
          <w:cantSplit/>
          <w:trHeight w:val="881"/>
        </w:trPr>
        <w:tc>
          <w:tcPr>
            <w:tcW w:w="1828" w:type="pct"/>
            <w:shd w:val="clear" w:color="auto" w:fill="BFD4EF" w:themeFill="text2" w:themeFillTint="33"/>
            <w:noWrap/>
          </w:tcPr>
          <w:p w:rsidR="00A95A66" w:rsidRPr="001C565E" w:rsidRDefault="00A95A66" w:rsidP="00A95A66">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EB3F1F" w:rsidRPr="00904527" w:rsidTr="005E387D">
        <w:trPr>
          <w:cantSplit/>
          <w:trHeight w:val="881"/>
        </w:trPr>
        <w:tc>
          <w:tcPr>
            <w:tcW w:w="1828" w:type="pct"/>
            <w:noWrap/>
          </w:tcPr>
          <w:p w:rsidR="00EB3F1F" w:rsidRPr="00482D53" w:rsidRDefault="00EB3F1F" w:rsidP="00EB3F1F">
            <w:pPr>
              <w:spacing w:before="120" w:after="120"/>
            </w:pPr>
            <w:r w:rsidRPr="00482D53">
              <w:t>CTE BHM.1.2.1 Demonstrate knowledge of the concepts, strategies, and systems used to obtain and convey ideas and information using occupational terminology.</w:t>
            </w:r>
          </w:p>
        </w:tc>
        <w:tc>
          <w:tcPr>
            <w:tcW w:w="3172" w:type="pct"/>
          </w:tcPr>
          <w:p w:rsidR="00EB3F1F" w:rsidRPr="00482D53" w:rsidRDefault="00EB3F1F" w:rsidP="00EB3F1F"/>
        </w:tc>
      </w:tr>
      <w:tr w:rsidR="00EB3F1F" w:rsidRPr="00904527" w:rsidTr="005E387D">
        <w:trPr>
          <w:cantSplit/>
          <w:trHeight w:val="683"/>
        </w:trPr>
        <w:tc>
          <w:tcPr>
            <w:tcW w:w="1828" w:type="pct"/>
            <w:noWrap/>
          </w:tcPr>
          <w:p w:rsidR="00EB3F1F" w:rsidRPr="00482D53" w:rsidRDefault="00EB3F1F" w:rsidP="00EB3F1F">
            <w:pPr>
              <w:spacing w:before="120" w:after="120"/>
            </w:pPr>
            <w:r w:rsidRPr="00482D53">
              <w:t>CTE BHM.1.2.2 Demonstrate professional communication between employee, supervisor, and coworkers.</w:t>
            </w:r>
          </w:p>
        </w:tc>
        <w:tc>
          <w:tcPr>
            <w:tcW w:w="3172" w:type="pct"/>
          </w:tcPr>
          <w:p w:rsidR="00EB3F1F" w:rsidRDefault="00EB3F1F" w:rsidP="00EB3F1F"/>
        </w:tc>
      </w:tr>
      <w:tr w:rsidR="00EB3F1F" w:rsidRPr="00904527" w:rsidTr="005E387D">
        <w:trPr>
          <w:cantSplit/>
          <w:trHeight w:val="1160"/>
        </w:trPr>
        <w:tc>
          <w:tcPr>
            <w:tcW w:w="1828" w:type="pct"/>
            <w:noWrap/>
          </w:tcPr>
          <w:p w:rsidR="00EB3F1F" w:rsidRPr="00043376" w:rsidRDefault="00EB3F1F" w:rsidP="00EB3F1F">
            <w:pPr>
              <w:spacing w:before="120" w:after="120"/>
            </w:pPr>
            <w:r w:rsidRPr="00043376">
              <w:t>CTE BMH.1.2.3 Identify culture and social awareness.</w:t>
            </w:r>
          </w:p>
        </w:tc>
        <w:tc>
          <w:tcPr>
            <w:tcW w:w="3172" w:type="pct"/>
          </w:tcPr>
          <w:p w:rsidR="00EB3F1F" w:rsidRDefault="00EB3F1F" w:rsidP="00EB3F1F">
            <w:pPr>
              <w:spacing w:before="120" w:after="120"/>
            </w:pPr>
          </w:p>
        </w:tc>
      </w:tr>
    </w:tbl>
    <w:p w:rsidR="00EB3F1F" w:rsidRPr="000162C8" w:rsidRDefault="00EB3F1F" w:rsidP="00EB3F1F">
      <w:pPr>
        <w:pStyle w:val="Heading3"/>
        <w:rPr>
          <w:color w:val="auto"/>
        </w:rPr>
      </w:pPr>
      <w:r w:rsidRPr="00EB3F1F">
        <w:rPr>
          <w:rFonts w:eastAsia="Times New Roman"/>
          <w:color w:val="auto"/>
        </w:rPr>
        <w:t xml:space="preserve">Performance Standard BHM.1.3 Hospitality </w:t>
      </w:r>
      <w:r>
        <w:rPr>
          <w:rFonts w:eastAsia="Times New Roman"/>
          <w:color w:val="auto"/>
        </w:rPr>
        <w:t>Law a</w:t>
      </w:r>
      <w:r w:rsidRPr="00EB3F1F">
        <w:rPr>
          <w:rFonts w:eastAsia="Times New Roman"/>
          <w:color w:val="auto"/>
        </w:rPr>
        <w:t>nd Ethics</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EB3F1F" w:rsidRPr="00904527" w:rsidTr="00A76AF0">
        <w:trPr>
          <w:trHeight w:val="881"/>
        </w:trPr>
        <w:tc>
          <w:tcPr>
            <w:tcW w:w="1828" w:type="pct"/>
            <w:shd w:val="clear" w:color="auto" w:fill="BFD4EF" w:themeFill="text2" w:themeFillTint="33"/>
            <w:noWrap/>
          </w:tcPr>
          <w:p w:rsidR="00EB3F1F" w:rsidRPr="001C565E" w:rsidRDefault="00EB3F1F" w:rsidP="00F904B1">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EB3F1F" w:rsidRPr="001C565E" w:rsidRDefault="00EB3F1F" w:rsidP="00F904B1">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EB3F1F" w:rsidRPr="00904527" w:rsidTr="00A76AF0">
        <w:trPr>
          <w:trHeight w:val="881"/>
        </w:trPr>
        <w:tc>
          <w:tcPr>
            <w:tcW w:w="1828" w:type="pct"/>
            <w:noWrap/>
          </w:tcPr>
          <w:p w:rsidR="00EB3F1F" w:rsidRPr="00DE37CD" w:rsidRDefault="00EB3F1F" w:rsidP="00EB3F1F">
            <w:pPr>
              <w:spacing w:before="120" w:after="120"/>
            </w:pPr>
            <w:r w:rsidRPr="00DE37CD">
              <w:t>CTE BHM.1.3.1 Recognize the community impact of unethical behavior.</w:t>
            </w:r>
          </w:p>
        </w:tc>
        <w:tc>
          <w:tcPr>
            <w:tcW w:w="3172" w:type="pct"/>
          </w:tcPr>
          <w:p w:rsidR="00EB3F1F" w:rsidRPr="00DE37CD" w:rsidRDefault="00EB3F1F" w:rsidP="00EB3F1F">
            <w:pPr>
              <w:spacing w:before="120" w:after="120"/>
            </w:pPr>
          </w:p>
        </w:tc>
      </w:tr>
      <w:tr w:rsidR="00EB3F1F" w:rsidRPr="00904527" w:rsidTr="00A76AF0">
        <w:trPr>
          <w:trHeight w:val="881"/>
        </w:trPr>
        <w:tc>
          <w:tcPr>
            <w:tcW w:w="1828" w:type="pct"/>
            <w:noWrap/>
          </w:tcPr>
          <w:p w:rsidR="00EB3F1F" w:rsidRPr="00DE37CD" w:rsidRDefault="00EB3F1F" w:rsidP="00EB3F1F">
            <w:pPr>
              <w:spacing w:before="120" w:after="120"/>
            </w:pPr>
            <w:r w:rsidRPr="00DE37CD">
              <w:t>CTE BHM.1.3.2 Identify benefits of community-minded whistleblowers.</w:t>
            </w:r>
          </w:p>
        </w:tc>
        <w:tc>
          <w:tcPr>
            <w:tcW w:w="3172" w:type="pct"/>
          </w:tcPr>
          <w:p w:rsidR="00EB3F1F" w:rsidRDefault="00EB3F1F" w:rsidP="00EB3F1F">
            <w:pPr>
              <w:spacing w:before="120" w:after="120"/>
            </w:pPr>
          </w:p>
        </w:tc>
      </w:tr>
      <w:tr w:rsidR="00EB3F1F" w:rsidRPr="00904527" w:rsidTr="00A76AF0">
        <w:trPr>
          <w:trHeight w:val="881"/>
        </w:trPr>
        <w:tc>
          <w:tcPr>
            <w:tcW w:w="1828" w:type="pct"/>
            <w:noWrap/>
          </w:tcPr>
          <w:p w:rsidR="00EB3F1F" w:rsidRPr="00FB5240" w:rsidRDefault="00EB3F1F" w:rsidP="00EB3F1F">
            <w:pPr>
              <w:spacing w:before="120" w:after="120"/>
            </w:pPr>
            <w:r w:rsidRPr="00FB5240">
              <w:t>CTE BHM.1.3.3 Demonstrate an understanding of guest privacy and information protection.</w:t>
            </w:r>
          </w:p>
        </w:tc>
        <w:tc>
          <w:tcPr>
            <w:tcW w:w="3172" w:type="pct"/>
          </w:tcPr>
          <w:p w:rsidR="00EB3F1F" w:rsidRDefault="00EB3F1F" w:rsidP="00EB3F1F">
            <w:pPr>
              <w:spacing w:before="120" w:after="120"/>
            </w:pPr>
          </w:p>
        </w:tc>
      </w:tr>
      <w:tr w:rsidR="00EB3F1F" w:rsidRPr="00904527" w:rsidTr="00A76AF0">
        <w:trPr>
          <w:trHeight w:val="881"/>
        </w:trPr>
        <w:tc>
          <w:tcPr>
            <w:tcW w:w="1828" w:type="pct"/>
            <w:noWrap/>
          </w:tcPr>
          <w:p w:rsidR="00EB3F1F" w:rsidRPr="00E64291" w:rsidRDefault="00EB3F1F" w:rsidP="00EB3F1F">
            <w:pPr>
              <w:spacing w:before="120" w:after="120"/>
            </w:pPr>
            <w:r w:rsidRPr="00E64291">
              <w:t>CTE BHM.1.3.4 Identify ethical behavior within an organizational culture.</w:t>
            </w:r>
          </w:p>
        </w:tc>
        <w:tc>
          <w:tcPr>
            <w:tcW w:w="3172" w:type="pct"/>
          </w:tcPr>
          <w:p w:rsidR="00EB3F1F" w:rsidRDefault="00EB3F1F" w:rsidP="00EB3F1F">
            <w:pPr>
              <w:spacing w:before="120" w:after="120"/>
            </w:pPr>
          </w:p>
        </w:tc>
      </w:tr>
    </w:tbl>
    <w:p w:rsidR="00EB3F1F" w:rsidRPr="000162C8" w:rsidRDefault="00EB3F1F" w:rsidP="00EB3F1F">
      <w:pPr>
        <w:pStyle w:val="Heading3"/>
        <w:rPr>
          <w:color w:val="auto"/>
        </w:rPr>
      </w:pPr>
      <w:r w:rsidRPr="00EB3F1F">
        <w:rPr>
          <w:rFonts w:eastAsia="Times New Roman"/>
          <w:color w:val="auto"/>
        </w:rPr>
        <w:lastRenderedPageBreak/>
        <w:t xml:space="preserve">Performance Standard BHM.1.4 Current </w:t>
      </w:r>
      <w:r>
        <w:rPr>
          <w:rFonts w:eastAsia="Times New Roman"/>
          <w:color w:val="auto"/>
        </w:rPr>
        <w:t>T</w:t>
      </w:r>
      <w:r w:rsidRPr="00EB3F1F">
        <w:rPr>
          <w:rFonts w:eastAsia="Times New Roman"/>
          <w:color w:val="auto"/>
        </w:rPr>
        <w:t>rends</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EB3F1F" w:rsidRPr="00904527" w:rsidTr="00A76AF0">
        <w:trPr>
          <w:trHeight w:val="881"/>
        </w:trPr>
        <w:tc>
          <w:tcPr>
            <w:tcW w:w="1828" w:type="pct"/>
            <w:shd w:val="clear" w:color="auto" w:fill="BFD4EF" w:themeFill="text2" w:themeFillTint="33"/>
            <w:noWrap/>
          </w:tcPr>
          <w:p w:rsidR="00EB3F1F" w:rsidRPr="001C565E" w:rsidRDefault="00EB3F1F" w:rsidP="00F904B1">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EB3F1F" w:rsidRPr="001C565E" w:rsidRDefault="00EB3F1F" w:rsidP="00F904B1">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EB3F1F" w:rsidRPr="00904527" w:rsidTr="00A76AF0">
        <w:trPr>
          <w:trHeight w:val="881"/>
        </w:trPr>
        <w:tc>
          <w:tcPr>
            <w:tcW w:w="1828" w:type="pct"/>
            <w:noWrap/>
          </w:tcPr>
          <w:p w:rsidR="00EB3F1F" w:rsidRPr="00D50313" w:rsidRDefault="00EB3F1F" w:rsidP="000E3E5F">
            <w:pPr>
              <w:spacing w:before="120" w:after="120"/>
            </w:pPr>
            <w:r w:rsidRPr="00D50313">
              <w:t>CTE BHM.1.4.1 Investigate current trends in the hospitality industry.</w:t>
            </w:r>
          </w:p>
        </w:tc>
        <w:tc>
          <w:tcPr>
            <w:tcW w:w="3172" w:type="pct"/>
          </w:tcPr>
          <w:p w:rsidR="00EB3F1F" w:rsidRDefault="00EB3F1F" w:rsidP="000E3E5F">
            <w:pPr>
              <w:spacing w:before="120" w:after="120"/>
            </w:pPr>
          </w:p>
        </w:tc>
      </w:tr>
      <w:tr w:rsidR="00EB3F1F" w:rsidRPr="00904527" w:rsidTr="00A76AF0">
        <w:trPr>
          <w:trHeight w:val="881"/>
        </w:trPr>
        <w:tc>
          <w:tcPr>
            <w:tcW w:w="1828" w:type="pct"/>
            <w:noWrap/>
          </w:tcPr>
          <w:p w:rsidR="00EB3F1F" w:rsidRPr="00BE4024" w:rsidRDefault="00EB3F1F" w:rsidP="000E3E5F">
            <w:pPr>
              <w:spacing w:before="120" w:after="120"/>
            </w:pPr>
            <w:r w:rsidRPr="00BE4024">
              <w:t>CTE BHM.1.4.2 Evaluate the effects of current trends in the hospitality industry.</w:t>
            </w:r>
          </w:p>
        </w:tc>
        <w:tc>
          <w:tcPr>
            <w:tcW w:w="3172" w:type="pct"/>
          </w:tcPr>
          <w:p w:rsidR="00EB3F1F" w:rsidRPr="00BE4024" w:rsidRDefault="00EB3F1F" w:rsidP="000E3E5F">
            <w:pPr>
              <w:spacing w:before="120" w:after="120"/>
            </w:pPr>
          </w:p>
        </w:tc>
      </w:tr>
      <w:tr w:rsidR="00EB3F1F" w:rsidRPr="00904527" w:rsidTr="00A76AF0">
        <w:trPr>
          <w:trHeight w:val="881"/>
        </w:trPr>
        <w:tc>
          <w:tcPr>
            <w:tcW w:w="1828" w:type="pct"/>
            <w:noWrap/>
          </w:tcPr>
          <w:p w:rsidR="00EB3F1F" w:rsidRPr="00BE4024" w:rsidRDefault="00EB3F1F" w:rsidP="000E3E5F">
            <w:pPr>
              <w:spacing w:before="120" w:after="120"/>
            </w:pPr>
            <w:r w:rsidRPr="00BE4024">
              <w:t>CTE BHM.1.4.3 Recognize the impact of technology trends in the hospitality industry.</w:t>
            </w:r>
          </w:p>
        </w:tc>
        <w:tc>
          <w:tcPr>
            <w:tcW w:w="3172" w:type="pct"/>
          </w:tcPr>
          <w:p w:rsidR="00EB3F1F" w:rsidRDefault="00EB3F1F" w:rsidP="000E3E5F">
            <w:pPr>
              <w:spacing w:before="120" w:after="120"/>
            </w:pPr>
          </w:p>
        </w:tc>
      </w:tr>
      <w:tr w:rsidR="00EB3F1F" w:rsidRPr="00904527" w:rsidTr="00A76AF0">
        <w:trPr>
          <w:trHeight w:val="881"/>
        </w:trPr>
        <w:tc>
          <w:tcPr>
            <w:tcW w:w="1828" w:type="pct"/>
            <w:noWrap/>
          </w:tcPr>
          <w:p w:rsidR="00EB3F1F" w:rsidRPr="004C2006" w:rsidRDefault="00EB3F1F" w:rsidP="000E3E5F">
            <w:pPr>
              <w:spacing w:before="120" w:after="120"/>
            </w:pPr>
            <w:r w:rsidRPr="004C2006">
              <w:t>CTE BHM.1.4.4 Describe the impact of globalization and diversity on the hospitality industry.</w:t>
            </w:r>
          </w:p>
        </w:tc>
        <w:tc>
          <w:tcPr>
            <w:tcW w:w="3172" w:type="pct"/>
          </w:tcPr>
          <w:p w:rsidR="00EB3F1F" w:rsidRPr="004C2006" w:rsidRDefault="00EB3F1F" w:rsidP="000E3E5F">
            <w:pPr>
              <w:spacing w:before="120" w:after="120"/>
            </w:pPr>
          </w:p>
        </w:tc>
      </w:tr>
      <w:tr w:rsidR="00EB3F1F" w:rsidRPr="00904527" w:rsidTr="00A76AF0">
        <w:trPr>
          <w:trHeight w:val="881"/>
        </w:trPr>
        <w:tc>
          <w:tcPr>
            <w:tcW w:w="1828" w:type="pct"/>
            <w:noWrap/>
          </w:tcPr>
          <w:p w:rsidR="00EB3F1F" w:rsidRPr="004C2006" w:rsidRDefault="00EB3F1F" w:rsidP="000E3E5F">
            <w:pPr>
              <w:spacing w:before="120" w:after="120"/>
            </w:pPr>
            <w:r w:rsidRPr="004C2006">
              <w:t>CTE BHM.1.4.5 Investigate current legal and political trends in the hospitality industry.</w:t>
            </w:r>
          </w:p>
        </w:tc>
        <w:tc>
          <w:tcPr>
            <w:tcW w:w="3172" w:type="pct"/>
          </w:tcPr>
          <w:p w:rsidR="00EB3F1F" w:rsidRDefault="00EB3F1F" w:rsidP="000E3E5F">
            <w:pPr>
              <w:spacing w:before="120" w:after="120"/>
            </w:pPr>
          </w:p>
        </w:tc>
      </w:tr>
      <w:tr w:rsidR="000E3E5F" w:rsidRPr="00904527" w:rsidTr="00A76AF0">
        <w:trPr>
          <w:trHeight w:val="881"/>
        </w:trPr>
        <w:tc>
          <w:tcPr>
            <w:tcW w:w="1828" w:type="pct"/>
            <w:noWrap/>
          </w:tcPr>
          <w:p w:rsidR="000E3E5F" w:rsidRPr="00D27463" w:rsidRDefault="000E3E5F" w:rsidP="000E3E5F">
            <w:pPr>
              <w:spacing w:before="120" w:after="120"/>
            </w:pPr>
            <w:r w:rsidRPr="00D27463">
              <w:t>CTE BHM.1.4.6 Recognize the personal needs of all guests, employees, and stakeholders, including those needing special accommodations (e.g., language, health, Americans with Disabilities Act [ADA] requirements, and so forth).</w:t>
            </w:r>
          </w:p>
        </w:tc>
        <w:tc>
          <w:tcPr>
            <w:tcW w:w="3172" w:type="pct"/>
          </w:tcPr>
          <w:p w:rsidR="000E3E5F" w:rsidRDefault="000E3E5F" w:rsidP="000E3E5F">
            <w:pPr>
              <w:spacing w:before="120" w:after="120"/>
            </w:pPr>
          </w:p>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0E3E5F" w:rsidP="00A528D7">
      <w:pPr>
        <w:pStyle w:val="Heading2"/>
        <w:rPr>
          <w:rStyle w:val="IntenseEmphasis"/>
          <w:b w:val="0"/>
          <w:color w:val="417FD0" w:themeColor="text2" w:themeTint="99"/>
          <w:sz w:val="28"/>
          <w:szCs w:val="28"/>
        </w:rPr>
      </w:pPr>
      <w:r w:rsidRPr="000E3E5F">
        <w:rPr>
          <w:rStyle w:val="IntenseEmphasis"/>
          <w:color w:val="417FD0" w:themeColor="text2" w:themeTint="99"/>
          <w:sz w:val="28"/>
          <w:szCs w:val="28"/>
        </w:rPr>
        <w:lastRenderedPageBreak/>
        <w:t>Standard BHM.2.0: Hospitality Business Structure and Characteristics</w:t>
      </w:r>
    </w:p>
    <w:p w:rsidR="00FE7526" w:rsidRPr="000162C8" w:rsidRDefault="000E3E5F" w:rsidP="000162C8">
      <w:pPr>
        <w:pStyle w:val="Heading3"/>
        <w:rPr>
          <w:color w:val="auto"/>
        </w:rPr>
      </w:pPr>
      <w:r w:rsidRPr="000E3E5F">
        <w:rPr>
          <w:rFonts w:eastAsia="Times New Roman"/>
          <w:color w:val="auto"/>
        </w:rPr>
        <w:t xml:space="preserve">Performance Standard BHM.2.1 Operations </w:t>
      </w:r>
      <w:r>
        <w:rPr>
          <w:rFonts w:eastAsia="Times New Roman"/>
          <w:color w:val="auto"/>
        </w:rPr>
        <w:t>M</w:t>
      </w:r>
      <w:r w:rsidRPr="000E3E5F">
        <w:rPr>
          <w:rFonts w:eastAsia="Times New Roman"/>
          <w:color w:val="auto"/>
        </w:rPr>
        <w:t>anagement</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A76AF0">
        <w:trPr>
          <w:trHeight w:val="312"/>
        </w:trPr>
        <w:tc>
          <w:tcPr>
            <w:tcW w:w="1828"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0E3E5F" w:rsidRPr="00904527" w:rsidTr="00A76AF0">
        <w:trPr>
          <w:trHeight w:val="1025"/>
        </w:trPr>
        <w:tc>
          <w:tcPr>
            <w:tcW w:w="1828" w:type="pct"/>
            <w:noWrap/>
          </w:tcPr>
          <w:p w:rsidR="000E3E5F" w:rsidRPr="00FB1237" w:rsidRDefault="000E3E5F" w:rsidP="000E3E5F">
            <w:pPr>
              <w:spacing w:before="120" w:after="120"/>
            </w:pPr>
            <w:r w:rsidRPr="00FB1237">
              <w:t>CTE BHM.2.1.1 Create safety and security procedures.</w:t>
            </w:r>
          </w:p>
        </w:tc>
        <w:tc>
          <w:tcPr>
            <w:tcW w:w="3172" w:type="pct"/>
          </w:tcPr>
          <w:p w:rsidR="000E3E5F" w:rsidRPr="00FB1237" w:rsidRDefault="000E3E5F" w:rsidP="000E3E5F">
            <w:pPr>
              <w:spacing w:before="120" w:after="120"/>
            </w:pPr>
          </w:p>
        </w:tc>
      </w:tr>
      <w:tr w:rsidR="000E3E5F" w:rsidRPr="00904527" w:rsidTr="00A76AF0">
        <w:trPr>
          <w:trHeight w:val="611"/>
        </w:trPr>
        <w:tc>
          <w:tcPr>
            <w:tcW w:w="1828" w:type="pct"/>
            <w:noWrap/>
          </w:tcPr>
          <w:p w:rsidR="000E3E5F" w:rsidRPr="00FB1237" w:rsidRDefault="000E3E5F" w:rsidP="000E3E5F">
            <w:pPr>
              <w:spacing w:before="120" w:after="120"/>
            </w:pPr>
            <w:r w:rsidRPr="00FB1237">
              <w:t>CTE BHM.2.1.2 Define and describe logistics within operations management.</w:t>
            </w:r>
          </w:p>
        </w:tc>
        <w:tc>
          <w:tcPr>
            <w:tcW w:w="3172" w:type="pct"/>
          </w:tcPr>
          <w:p w:rsidR="000E3E5F" w:rsidRDefault="000E3E5F" w:rsidP="000E3E5F">
            <w:pPr>
              <w:spacing w:before="120" w:after="120"/>
            </w:pPr>
          </w:p>
        </w:tc>
      </w:tr>
      <w:tr w:rsidR="000E3E5F" w:rsidRPr="00904527" w:rsidTr="00A76AF0">
        <w:trPr>
          <w:trHeight w:val="611"/>
        </w:trPr>
        <w:tc>
          <w:tcPr>
            <w:tcW w:w="1828" w:type="pct"/>
            <w:noWrap/>
          </w:tcPr>
          <w:p w:rsidR="000E3E5F" w:rsidRPr="007346AE" w:rsidRDefault="000E3E5F" w:rsidP="000E3E5F">
            <w:pPr>
              <w:spacing w:before="120" w:after="120"/>
            </w:pPr>
            <w:r w:rsidRPr="007346AE">
              <w:t>CTE BHM.2.1.3 Understands tools, strategies, and systems used to maintain, monitor, control, and plan the use of human resources, equipment, and logistics.</w:t>
            </w:r>
          </w:p>
        </w:tc>
        <w:tc>
          <w:tcPr>
            <w:tcW w:w="3172" w:type="pct"/>
          </w:tcPr>
          <w:p w:rsidR="000E3E5F" w:rsidRDefault="000E3E5F" w:rsidP="000E3E5F">
            <w:pPr>
              <w:spacing w:before="120" w:after="120"/>
            </w:pPr>
          </w:p>
        </w:tc>
      </w:tr>
      <w:tr w:rsidR="000E3E5F" w:rsidRPr="00904527" w:rsidTr="00A76AF0">
        <w:trPr>
          <w:trHeight w:val="611"/>
        </w:trPr>
        <w:tc>
          <w:tcPr>
            <w:tcW w:w="1828" w:type="pct"/>
            <w:noWrap/>
          </w:tcPr>
          <w:p w:rsidR="000E3E5F" w:rsidRPr="00DC461A" w:rsidRDefault="000E3E5F" w:rsidP="000E3E5F">
            <w:pPr>
              <w:spacing w:before="120" w:after="120"/>
            </w:pPr>
            <w:r w:rsidRPr="00DC461A">
              <w:t>CTE BHM.2.1.4 Monitor, plan, and control day-to-day activities.</w:t>
            </w:r>
          </w:p>
        </w:tc>
        <w:tc>
          <w:tcPr>
            <w:tcW w:w="3172" w:type="pct"/>
          </w:tcPr>
          <w:p w:rsidR="000E3E5F" w:rsidRPr="00DC461A" w:rsidRDefault="000E3E5F" w:rsidP="000E3E5F">
            <w:pPr>
              <w:spacing w:before="120" w:after="120"/>
            </w:pPr>
          </w:p>
        </w:tc>
      </w:tr>
      <w:tr w:rsidR="000E3E5F" w:rsidRPr="00904527" w:rsidTr="00A76AF0">
        <w:trPr>
          <w:trHeight w:val="611"/>
        </w:trPr>
        <w:tc>
          <w:tcPr>
            <w:tcW w:w="1828" w:type="pct"/>
            <w:noWrap/>
          </w:tcPr>
          <w:p w:rsidR="000E3E5F" w:rsidRPr="00DC461A" w:rsidRDefault="000E3E5F" w:rsidP="000E3E5F">
            <w:pPr>
              <w:spacing w:before="120" w:after="120"/>
            </w:pPr>
            <w:r w:rsidRPr="00DC461A">
              <w:t>CTE BHM.2.1.5 Assess asset management and inventory control.</w:t>
            </w:r>
          </w:p>
        </w:tc>
        <w:tc>
          <w:tcPr>
            <w:tcW w:w="3172" w:type="pct"/>
          </w:tcPr>
          <w:p w:rsidR="000E3E5F" w:rsidRDefault="000E3E5F" w:rsidP="000E3E5F">
            <w:pPr>
              <w:spacing w:before="120" w:after="120"/>
            </w:pPr>
          </w:p>
        </w:tc>
      </w:tr>
    </w:tbl>
    <w:p w:rsidR="000162C8" w:rsidRPr="000162C8" w:rsidRDefault="000E3E5F" w:rsidP="000162C8">
      <w:pPr>
        <w:pStyle w:val="Heading3"/>
        <w:rPr>
          <w:color w:val="auto"/>
        </w:rPr>
      </w:pPr>
      <w:r w:rsidRPr="000E3E5F">
        <w:rPr>
          <w:rFonts w:eastAsia="Times New Roman"/>
          <w:color w:val="auto"/>
        </w:rPr>
        <w:t xml:space="preserve">Performance Standard BHM.2.2 Project </w:t>
      </w:r>
      <w:r>
        <w:rPr>
          <w:rFonts w:eastAsia="Times New Roman"/>
          <w:color w:val="auto"/>
        </w:rPr>
        <w:t>M</w:t>
      </w:r>
      <w:r w:rsidRPr="000E3E5F">
        <w:rPr>
          <w:rFonts w:eastAsia="Times New Roman"/>
          <w:color w:val="auto"/>
        </w:rPr>
        <w:t>anagement</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5E387D">
        <w:trPr>
          <w:trHeight w:val="611"/>
          <w:tblHeader/>
        </w:trPr>
        <w:tc>
          <w:tcPr>
            <w:tcW w:w="1828" w:type="pct"/>
            <w:shd w:val="clear" w:color="auto" w:fill="BFD4EF" w:themeFill="text2" w:themeFillTint="33"/>
            <w:noWrap/>
          </w:tcPr>
          <w:p w:rsidR="00A95A66" w:rsidRPr="001C565E" w:rsidRDefault="00A95A66" w:rsidP="00A95A66">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0E3E5F" w:rsidRPr="00675B10" w:rsidTr="00A76AF0">
        <w:trPr>
          <w:trHeight w:val="611"/>
        </w:trPr>
        <w:tc>
          <w:tcPr>
            <w:tcW w:w="1828" w:type="pct"/>
            <w:noWrap/>
          </w:tcPr>
          <w:p w:rsidR="000E3E5F" w:rsidRPr="00281091" w:rsidRDefault="000E3E5F" w:rsidP="000E3E5F">
            <w:pPr>
              <w:spacing w:before="120" w:after="120"/>
            </w:pPr>
            <w:r w:rsidRPr="00281091">
              <w:t>CTE BHM.2.2.1 Identify Project Management Institute (PMI) terminology.</w:t>
            </w:r>
          </w:p>
        </w:tc>
        <w:tc>
          <w:tcPr>
            <w:tcW w:w="3172" w:type="pct"/>
          </w:tcPr>
          <w:p w:rsidR="000E3E5F" w:rsidRDefault="000E3E5F" w:rsidP="000E3E5F">
            <w:pPr>
              <w:spacing w:before="120" w:after="120"/>
            </w:pPr>
          </w:p>
        </w:tc>
      </w:tr>
      <w:tr w:rsidR="000E3E5F" w:rsidRPr="00675B10" w:rsidTr="00A76AF0">
        <w:trPr>
          <w:trHeight w:val="611"/>
        </w:trPr>
        <w:tc>
          <w:tcPr>
            <w:tcW w:w="1828" w:type="pct"/>
            <w:noWrap/>
          </w:tcPr>
          <w:p w:rsidR="000E3E5F" w:rsidRPr="00A62156" w:rsidRDefault="000E3E5F" w:rsidP="000E3E5F">
            <w:pPr>
              <w:spacing w:before="120" w:after="120"/>
            </w:pPr>
            <w:r w:rsidRPr="00A62156">
              <w:t>CTE BHM.2.2.2 Understand contract management deliverables within scope of given project.</w:t>
            </w:r>
          </w:p>
        </w:tc>
        <w:tc>
          <w:tcPr>
            <w:tcW w:w="3172" w:type="pct"/>
          </w:tcPr>
          <w:p w:rsidR="000E3E5F" w:rsidRPr="00A62156" w:rsidRDefault="000E3E5F" w:rsidP="000E3E5F">
            <w:pPr>
              <w:spacing w:before="120" w:after="120"/>
            </w:pPr>
          </w:p>
        </w:tc>
      </w:tr>
      <w:tr w:rsidR="000E3E5F" w:rsidRPr="00675B10" w:rsidTr="00A76AF0">
        <w:trPr>
          <w:trHeight w:val="611"/>
        </w:trPr>
        <w:tc>
          <w:tcPr>
            <w:tcW w:w="1828" w:type="pct"/>
            <w:noWrap/>
          </w:tcPr>
          <w:p w:rsidR="000E3E5F" w:rsidRPr="00A62156" w:rsidRDefault="000E3E5F" w:rsidP="000E3E5F">
            <w:pPr>
              <w:spacing w:before="120" w:after="120"/>
            </w:pPr>
            <w:r w:rsidRPr="00A62156">
              <w:lastRenderedPageBreak/>
              <w:t>CTE BHM.2.2.3 Describe a project manager’s role.</w:t>
            </w:r>
          </w:p>
        </w:tc>
        <w:tc>
          <w:tcPr>
            <w:tcW w:w="3172" w:type="pct"/>
          </w:tcPr>
          <w:p w:rsidR="000E3E5F" w:rsidRDefault="000E3E5F" w:rsidP="000E3E5F">
            <w:pPr>
              <w:spacing w:before="120" w:after="120"/>
            </w:pPr>
          </w:p>
        </w:tc>
      </w:tr>
      <w:tr w:rsidR="000E3E5F" w:rsidRPr="00675B10" w:rsidTr="00A76AF0">
        <w:trPr>
          <w:trHeight w:val="611"/>
        </w:trPr>
        <w:tc>
          <w:tcPr>
            <w:tcW w:w="1828" w:type="pct"/>
            <w:noWrap/>
          </w:tcPr>
          <w:p w:rsidR="000E3E5F" w:rsidRPr="00B66DC2" w:rsidRDefault="000E3E5F" w:rsidP="000E3E5F">
            <w:pPr>
              <w:spacing w:before="120" w:after="120"/>
            </w:pPr>
            <w:r w:rsidRPr="00B66DC2">
              <w:t>CTE BHM.2.2.4 Define the phases of project management.</w:t>
            </w:r>
          </w:p>
        </w:tc>
        <w:tc>
          <w:tcPr>
            <w:tcW w:w="3172" w:type="pct"/>
          </w:tcPr>
          <w:p w:rsidR="000E3E5F" w:rsidRDefault="000E3E5F" w:rsidP="000E3E5F">
            <w:pPr>
              <w:spacing w:before="120" w:after="120"/>
            </w:pPr>
          </w:p>
        </w:tc>
      </w:tr>
      <w:tr w:rsidR="000E3E5F" w:rsidRPr="00675B10" w:rsidTr="00A76AF0">
        <w:trPr>
          <w:trHeight w:val="611"/>
        </w:trPr>
        <w:tc>
          <w:tcPr>
            <w:tcW w:w="1828" w:type="pct"/>
            <w:noWrap/>
          </w:tcPr>
          <w:p w:rsidR="000E3E5F" w:rsidRPr="00AA6732" w:rsidRDefault="000E3E5F" w:rsidP="000E3E5F">
            <w:pPr>
              <w:spacing w:before="120" w:after="120"/>
            </w:pPr>
            <w:r w:rsidRPr="00AA6732">
              <w:t>CTE BHM.2.2.5 Evaluate phases of project management from concept to completion.</w:t>
            </w:r>
          </w:p>
        </w:tc>
        <w:tc>
          <w:tcPr>
            <w:tcW w:w="3172" w:type="pct"/>
          </w:tcPr>
          <w:p w:rsidR="000E3E5F" w:rsidRDefault="000E3E5F" w:rsidP="000E3E5F">
            <w:pPr>
              <w:spacing w:before="120" w:after="120"/>
            </w:pPr>
          </w:p>
        </w:tc>
      </w:tr>
    </w:tbl>
    <w:p w:rsidR="000162C8" w:rsidRPr="000162C8" w:rsidRDefault="000E3E5F" w:rsidP="000162C8">
      <w:pPr>
        <w:pStyle w:val="Heading3"/>
        <w:rPr>
          <w:color w:val="auto"/>
        </w:rPr>
      </w:pPr>
      <w:r w:rsidRPr="000E3E5F">
        <w:rPr>
          <w:rFonts w:eastAsia="Times New Roman"/>
          <w:color w:val="auto"/>
        </w:rPr>
        <w:t xml:space="preserve">Performance Standard BHM.2.3 Facilities </w:t>
      </w:r>
      <w:r>
        <w:rPr>
          <w:rFonts w:eastAsia="Times New Roman"/>
          <w:color w:val="auto"/>
        </w:rPr>
        <w:t>M</w:t>
      </w:r>
      <w:r w:rsidRPr="000E3E5F">
        <w:rPr>
          <w:rFonts w:eastAsia="Times New Roman"/>
          <w:color w:val="auto"/>
        </w:rPr>
        <w:t>anagement</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A76AF0">
        <w:trPr>
          <w:trHeight w:val="611"/>
        </w:trPr>
        <w:tc>
          <w:tcPr>
            <w:tcW w:w="1828" w:type="pct"/>
            <w:shd w:val="clear" w:color="auto" w:fill="BFD4EF" w:themeFill="text2" w:themeFillTint="33"/>
            <w:noWrap/>
          </w:tcPr>
          <w:p w:rsidR="00A95A66" w:rsidRPr="001C565E" w:rsidRDefault="00A95A66" w:rsidP="00A95A66">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0E3E5F" w:rsidRPr="00675B10" w:rsidTr="005E387D">
        <w:trPr>
          <w:trHeight w:val="1745"/>
        </w:trPr>
        <w:tc>
          <w:tcPr>
            <w:tcW w:w="1828" w:type="pct"/>
            <w:noWrap/>
          </w:tcPr>
          <w:p w:rsidR="000E3E5F" w:rsidRPr="005769C8" w:rsidRDefault="000E3E5F" w:rsidP="000E3E5F">
            <w:pPr>
              <w:spacing w:before="120" w:after="120"/>
            </w:pPr>
            <w:r w:rsidRPr="005769C8">
              <w:t>CTE BHM.2.3.1 Demonstrate knowledge of and locate compliance and regulations at local, state, and national levels.</w:t>
            </w:r>
          </w:p>
        </w:tc>
        <w:tc>
          <w:tcPr>
            <w:tcW w:w="3172" w:type="pct"/>
          </w:tcPr>
          <w:p w:rsidR="000E3E5F" w:rsidRPr="005769C8" w:rsidRDefault="000E3E5F" w:rsidP="000E3E5F">
            <w:pPr>
              <w:spacing w:before="120" w:after="120"/>
            </w:pPr>
          </w:p>
        </w:tc>
      </w:tr>
      <w:tr w:rsidR="000E3E5F" w:rsidRPr="00675B10" w:rsidTr="005E387D">
        <w:trPr>
          <w:trHeight w:val="1583"/>
        </w:trPr>
        <w:tc>
          <w:tcPr>
            <w:tcW w:w="1828" w:type="pct"/>
            <w:noWrap/>
          </w:tcPr>
          <w:p w:rsidR="000E3E5F" w:rsidRPr="005769C8" w:rsidRDefault="000E3E5F" w:rsidP="000E3E5F">
            <w:pPr>
              <w:spacing w:before="120" w:after="120"/>
            </w:pPr>
            <w:r w:rsidRPr="005769C8">
              <w:t>CTE BHM.2.3.2 Describe the structure and duties of housekeeping, maintenance, and construction.</w:t>
            </w:r>
          </w:p>
        </w:tc>
        <w:tc>
          <w:tcPr>
            <w:tcW w:w="3172" w:type="pct"/>
          </w:tcPr>
          <w:p w:rsidR="000E3E5F" w:rsidRPr="005769C8" w:rsidRDefault="000E3E5F" w:rsidP="000E3E5F">
            <w:pPr>
              <w:spacing w:before="120" w:after="120"/>
            </w:pPr>
          </w:p>
        </w:tc>
      </w:tr>
      <w:tr w:rsidR="000E3E5F" w:rsidRPr="00675B10" w:rsidTr="005E387D">
        <w:trPr>
          <w:trHeight w:val="1457"/>
        </w:trPr>
        <w:tc>
          <w:tcPr>
            <w:tcW w:w="1828" w:type="pct"/>
            <w:noWrap/>
          </w:tcPr>
          <w:p w:rsidR="000E3E5F" w:rsidRPr="005769C8" w:rsidRDefault="000E3E5F" w:rsidP="000E3E5F">
            <w:pPr>
              <w:spacing w:before="120" w:after="120"/>
            </w:pPr>
            <w:r w:rsidRPr="005769C8">
              <w:t>CTE BHM.2.3.3 Explain asset condition assessment.</w:t>
            </w:r>
          </w:p>
        </w:tc>
        <w:tc>
          <w:tcPr>
            <w:tcW w:w="3172" w:type="pct"/>
          </w:tcPr>
          <w:p w:rsidR="000E3E5F" w:rsidRPr="005769C8" w:rsidRDefault="000E3E5F" w:rsidP="000E3E5F">
            <w:pPr>
              <w:spacing w:before="120" w:after="120"/>
            </w:pPr>
          </w:p>
        </w:tc>
      </w:tr>
      <w:tr w:rsidR="000E3E5F" w:rsidRPr="00675B10" w:rsidTr="005E387D">
        <w:trPr>
          <w:trHeight w:val="1790"/>
        </w:trPr>
        <w:tc>
          <w:tcPr>
            <w:tcW w:w="1828" w:type="pct"/>
            <w:noWrap/>
          </w:tcPr>
          <w:p w:rsidR="000E3E5F" w:rsidRPr="005769C8" w:rsidRDefault="000E3E5F" w:rsidP="000E3E5F">
            <w:pPr>
              <w:spacing w:before="120" w:after="120"/>
            </w:pPr>
            <w:r w:rsidRPr="005769C8">
              <w:t>CTE BHM.2.3.4 Create a preventative maintenance program for facilities.</w:t>
            </w:r>
          </w:p>
        </w:tc>
        <w:tc>
          <w:tcPr>
            <w:tcW w:w="3172" w:type="pct"/>
          </w:tcPr>
          <w:p w:rsidR="000E3E5F" w:rsidRDefault="000E3E5F" w:rsidP="000E3E5F">
            <w:pPr>
              <w:spacing w:before="120" w:after="120"/>
            </w:pPr>
          </w:p>
        </w:tc>
      </w:tr>
    </w:tbl>
    <w:p w:rsidR="000E3E5F" w:rsidRPr="000162C8" w:rsidRDefault="000E3E5F" w:rsidP="005E387D">
      <w:pPr>
        <w:pStyle w:val="Heading3"/>
        <w:rPr>
          <w:color w:val="auto"/>
        </w:rPr>
      </w:pPr>
      <w:r w:rsidRPr="000E3E5F">
        <w:rPr>
          <w:rFonts w:eastAsia="Times New Roman"/>
          <w:color w:val="auto"/>
        </w:rPr>
        <w:lastRenderedPageBreak/>
        <w:t xml:space="preserve">Performance Standard BHM.2.4 Events </w:t>
      </w:r>
      <w:r>
        <w:rPr>
          <w:rFonts w:eastAsia="Times New Roman"/>
          <w:color w:val="auto"/>
        </w:rPr>
        <w:t>M</w:t>
      </w:r>
      <w:r w:rsidRPr="000E3E5F">
        <w:rPr>
          <w:rFonts w:eastAsia="Times New Roman"/>
          <w:color w:val="auto"/>
        </w:rPr>
        <w:t>anagement</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0E3E5F" w:rsidRPr="00675B10" w:rsidTr="00A76AF0">
        <w:trPr>
          <w:trHeight w:val="611"/>
        </w:trPr>
        <w:tc>
          <w:tcPr>
            <w:tcW w:w="1828" w:type="pct"/>
            <w:shd w:val="clear" w:color="auto" w:fill="BFD4EF" w:themeFill="text2" w:themeFillTint="33"/>
            <w:noWrap/>
          </w:tcPr>
          <w:p w:rsidR="000E3E5F" w:rsidRPr="001C565E" w:rsidRDefault="000E3E5F" w:rsidP="00F904B1">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0E3E5F" w:rsidRPr="001C565E" w:rsidRDefault="000E3E5F" w:rsidP="00F904B1">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0E3E5F" w:rsidRPr="00675B10" w:rsidTr="00A76AF0">
        <w:trPr>
          <w:trHeight w:val="611"/>
        </w:trPr>
        <w:tc>
          <w:tcPr>
            <w:tcW w:w="1828" w:type="pct"/>
            <w:noWrap/>
          </w:tcPr>
          <w:p w:rsidR="000E3E5F" w:rsidRPr="001E44F7" w:rsidRDefault="000E3E5F" w:rsidP="005A4F5E">
            <w:pPr>
              <w:spacing w:before="120" w:after="120"/>
            </w:pPr>
            <w:r w:rsidRPr="001E44F7">
              <w:t>CTE BHM.2.4.1 Recognize and explain the planning of a variety of events.</w:t>
            </w:r>
          </w:p>
        </w:tc>
        <w:tc>
          <w:tcPr>
            <w:tcW w:w="3172" w:type="pct"/>
          </w:tcPr>
          <w:p w:rsidR="000E3E5F" w:rsidRDefault="000E3E5F" w:rsidP="005A4F5E">
            <w:pPr>
              <w:spacing w:before="120" w:after="120"/>
            </w:pPr>
          </w:p>
        </w:tc>
      </w:tr>
      <w:tr w:rsidR="005A4F5E" w:rsidRPr="00675B10" w:rsidTr="00A76AF0">
        <w:trPr>
          <w:trHeight w:val="611"/>
        </w:trPr>
        <w:tc>
          <w:tcPr>
            <w:tcW w:w="1828" w:type="pct"/>
            <w:noWrap/>
          </w:tcPr>
          <w:p w:rsidR="005A4F5E" w:rsidRPr="00DC0780" w:rsidRDefault="005A4F5E" w:rsidP="005A4F5E">
            <w:pPr>
              <w:spacing w:before="120" w:after="120"/>
            </w:pPr>
            <w:r w:rsidRPr="00DC0780">
              <w:t>CTE BHM.2.4.2 Create a pre-through-post event logistics plan.</w:t>
            </w:r>
          </w:p>
        </w:tc>
        <w:tc>
          <w:tcPr>
            <w:tcW w:w="3172" w:type="pct"/>
          </w:tcPr>
          <w:p w:rsidR="005A4F5E" w:rsidRDefault="005A4F5E" w:rsidP="005A4F5E">
            <w:pPr>
              <w:spacing w:before="120" w:after="120"/>
            </w:pPr>
          </w:p>
        </w:tc>
      </w:tr>
    </w:tbl>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8B6654" w:rsidP="00A528D7">
      <w:pPr>
        <w:pStyle w:val="Heading2"/>
        <w:rPr>
          <w:rStyle w:val="IntenseEmphasis"/>
          <w:b w:val="0"/>
          <w:color w:val="417FD0" w:themeColor="text2" w:themeTint="99"/>
          <w:sz w:val="28"/>
          <w:szCs w:val="28"/>
        </w:rPr>
      </w:pPr>
      <w:r w:rsidRPr="008B6654">
        <w:rPr>
          <w:rStyle w:val="IntenseEmphasis"/>
          <w:color w:val="417FD0" w:themeColor="text2" w:themeTint="99"/>
          <w:sz w:val="28"/>
          <w:szCs w:val="28"/>
        </w:rPr>
        <w:lastRenderedPageBreak/>
        <w:t>Standard BHM.3.0: Digital Literacy in Hospitality</w:t>
      </w:r>
    </w:p>
    <w:p w:rsidR="00FE7526" w:rsidRPr="00895824" w:rsidRDefault="008B6654" w:rsidP="00895824">
      <w:pPr>
        <w:pStyle w:val="Heading3"/>
        <w:rPr>
          <w:iCs/>
          <w:caps/>
          <w:color w:val="auto"/>
          <w:sz w:val="28"/>
          <w:szCs w:val="28"/>
        </w:rPr>
      </w:pPr>
      <w:r w:rsidRPr="008B6654">
        <w:rPr>
          <w:rFonts w:eastAsia="Times New Roman"/>
          <w:color w:val="auto"/>
        </w:rPr>
        <w:t>Performance Standard BHM.3.1 Hospitality Technology Tools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A76AF0">
        <w:trPr>
          <w:trHeight w:val="312"/>
        </w:trPr>
        <w:tc>
          <w:tcPr>
            <w:tcW w:w="1857"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8B6654" w:rsidRPr="00F2697E" w:rsidTr="00A76AF0">
        <w:trPr>
          <w:trHeight w:val="783"/>
        </w:trPr>
        <w:tc>
          <w:tcPr>
            <w:tcW w:w="1857" w:type="pct"/>
            <w:noWrap/>
          </w:tcPr>
          <w:p w:rsidR="008B6654" w:rsidRPr="00484E8A" w:rsidRDefault="008B6654" w:rsidP="001D2F8D">
            <w:pPr>
              <w:spacing w:before="120" w:after="120"/>
            </w:pPr>
            <w:r w:rsidRPr="00484E8A">
              <w:t>CTE BHM.3.1.1 Demonstrate the use of financial accounting software.</w:t>
            </w:r>
          </w:p>
        </w:tc>
        <w:tc>
          <w:tcPr>
            <w:tcW w:w="3143" w:type="pct"/>
          </w:tcPr>
          <w:p w:rsidR="008B6654" w:rsidRPr="00484E8A" w:rsidRDefault="008B6654" w:rsidP="001D2F8D">
            <w:pPr>
              <w:spacing w:before="120" w:after="120"/>
            </w:pPr>
          </w:p>
        </w:tc>
      </w:tr>
      <w:tr w:rsidR="008B6654" w:rsidRPr="00F2697E" w:rsidTr="00A76AF0">
        <w:trPr>
          <w:trHeight w:val="783"/>
        </w:trPr>
        <w:tc>
          <w:tcPr>
            <w:tcW w:w="1857" w:type="pct"/>
            <w:noWrap/>
          </w:tcPr>
          <w:p w:rsidR="008B6654" w:rsidRPr="00484E8A" w:rsidRDefault="008B6654" w:rsidP="001D2F8D">
            <w:pPr>
              <w:spacing w:before="120" w:after="120"/>
            </w:pPr>
            <w:r w:rsidRPr="00484E8A">
              <w:t>CTE BHM.3.1.2 Demonstrate the use of word processing, spreadsheet and presentation applications.</w:t>
            </w:r>
          </w:p>
        </w:tc>
        <w:tc>
          <w:tcPr>
            <w:tcW w:w="3143" w:type="pct"/>
          </w:tcPr>
          <w:p w:rsidR="008B6654" w:rsidRPr="00484E8A" w:rsidRDefault="008B6654" w:rsidP="001D2F8D">
            <w:pPr>
              <w:spacing w:before="120" w:after="120"/>
            </w:pPr>
          </w:p>
        </w:tc>
      </w:tr>
      <w:tr w:rsidR="008B6654" w:rsidRPr="00F2697E" w:rsidTr="00A76AF0">
        <w:trPr>
          <w:trHeight w:val="783"/>
        </w:trPr>
        <w:tc>
          <w:tcPr>
            <w:tcW w:w="1857" w:type="pct"/>
            <w:noWrap/>
          </w:tcPr>
          <w:p w:rsidR="008B6654" w:rsidRPr="00484E8A" w:rsidRDefault="008B6654" w:rsidP="001D2F8D">
            <w:pPr>
              <w:spacing w:before="120" w:after="120"/>
            </w:pPr>
            <w:r w:rsidRPr="00484E8A">
              <w:t>CTE BHM.3.1.3 Demonstrate the use of cloud-based technologies.</w:t>
            </w:r>
          </w:p>
        </w:tc>
        <w:tc>
          <w:tcPr>
            <w:tcW w:w="3143" w:type="pct"/>
          </w:tcPr>
          <w:p w:rsidR="008B6654" w:rsidRDefault="008B6654" w:rsidP="001D2F8D">
            <w:pPr>
              <w:spacing w:before="120" w:after="120"/>
            </w:pPr>
          </w:p>
        </w:tc>
      </w:tr>
      <w:tr w:rsidR="008B6654" w:rsidRPr="00F2697E" w:rsidTr="00A76AF0">
        <w:trPr>
          <w:trHeight w:val="783"/>
        </w:trPr>
        <w:tc>
          <w:tcPr>
            <w:tcW w:w="1857" w:type="pct"/>
            <w:noWrap/>
          </w:tcPr>
          <w:p w:rsidR="008B6654" w:rsidRPr="00CC0783" w:rsidRDefault="008B6654" w:rsidP="001D2F8D">
            <w:pPr>
              <w:spacing w:before="120" w:after="120"/>
            </w:pPr>
            <w:r w:rsidRPr="00CC0783">
              <w:t>CTE BHM.3.1.4 Demonstrate the use of graphic design applications.</w:t>
            </w:r>
          </w:p>
        </w:tc>
        <w:tc>
          <w:tcPr>
            <w:tcW w:w="3143" w:type="pct"/>
          </w:tcPr>
          <w:p w:rsidR="008B6654" w:rsidRPr="00CC0783" w:rsidRDefault="008B6654" w:rsidP="001D2F8D">
            <w:pPr>
              <w:spacing w:before="120" w:after="120"/>
            </w:pPr>
          </w:p>
        </w:tc>
      </w:tr>
      <w:tr w:rsidR="008B6654" w:rsidRPr="00F2697E" w:rsidTr="00A76AF0">
        <w:trPr>
          <w:trHeight w:val="783"/>
        </w:trPr>
        <w:tc>
          <w:tcPr>
            <w:tcW w:w="1857" w:type="pct"/>
            <w:noWrap/>
          </w:tcPr>
          <w:p w:rsidR="008B6654" w:rsidRPr="00CC0783" w:rsidRDefault="008B6654" w:rsidP="001D2F8D">
            <w:pPr>
              <w:spacing w:before="120" w:after="120"/>
            </w:pPr>
            <w:r w:rsidRPr="00CC0783">
              <w:t>CTE BHM.3.1.5 Demonstrate the use of project management software.</w:t>
            </w:r>
          </w:p>
        </w:tc>
        <w:tc>
          <w:tcPr>
            <w:tcW w:w="3143" w:type="pct"/>
          </w:tcPr>
          <w:p w:rsidR="008B6654" w:rsidRDefault="008B6654" w:rsidP="001D2F8D">
            <w:pPr>
              <w:spacing w:before="120" w:after="120"/>
            </w:pPr>
          </w:p>
        </w:tc>
      </w:tr>
    </w:tbl>
    <w:p w:rsidR="004F6D5A" w:rsidRDefault="008B6654" w:rsidP="00A528D7">
      <w:pPr>
        <w:pStyle w:val="Heading2"/>
        <w:rPr>
          <w:rStyle w:val="IntenseEmphasis"/>
          <w:b w:val="0"/>
          <w:color w:val="417FD0" w:themeColor="text2" w:themeTint="99"/>
          <w:sz w:val="28"/>
          <w:szCs w:val="28"/>
        </w:rPr>
      </w:pPr>
      <w:r w:rsidRPr="008B6654">
        <w:rPr>
          <w:rStyle w:val="IntenseEmphasis"/>
          <w:color w:val="417FD0" w:themeColor="text2" w:themeTint="99"/>
          <w:sz w:val="28"/>
          <w:szCs w:val="28"/>
        </w:rPr>
        <w:t>Standard BHM.4.0: Hospitality Finance and Economic Impact</w:t>
      </w:r>
    </w:p>
    <w:p w:rsidR="00FE7526" w:rsidRPr="00895824" w:rsidRDefault="001D2F8D" w:rsidP="00895824">
      <w:pPr>
        <w:pStyle w:val="Heading3"/>
        <w:rPr>
          <w:rStyle w:val="IntenseEmphasis"/>
          <w:b/>
          <w:color w:val="auto"/>
          <w:sz w:val="28"/>
          <w:szCs w:val="28"/>
        </w:rPr>
      </w:pPr>
      <w:r w:rsidRPr="001D2F8D">
        <w:rPr>
          <w:rFonts w:eastAsia="Times New Roman"/>
          <w:color w:val="auto"/>
        </w:rPr>
        <w:t>Performance Standard BHM.4.1 Finance</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5E387D">
        <w:trPr>
          <w:trHeight w:val="312"/>
          <w:tblHeader/>
        </w:trPr>
        <w:tc>
          <w:tcPr>
            <w:tcW w:w="1857"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1D2F8D" w:rsidRPr="00F2697E" w:rsidTr="00A76AF0">
        <w:trPr>
          <w:trHeight w:val="783"/>
        </w:trPr>
        <w:tc>
          <w:tcPr>
            <w:tcW w:w="1857" w:type="pct"/>
            <w:noWrap/>
          </w:tcPr>
          <w:p w:rsidR="001D2F8D" w:rsidRPr="008266D2" w:rsidRDefault="001D2F8D" w:rsidP="001D2F8D">
            <w:pPr>
              <w:spacing w:before="120" w:after="120"/>
            </w:pPr>
            <w:r w:rsidRPr="008266D2">
              <w:t>CTE BHM.4.1.1 Explain a depreciation schedule.</w:t>
            </w:r>
          </w:p>
        </w:tc>
        <w:tc>
          <w:tcPr>
            <w:tcW w:w="3143" w:type="pct"/>
          </w:tcPr>
          <w:p w:rsidR="001D2F8D" w:rsidRPr="008266D2" w:rsidRDefault="001D2F8D" w:rsidP="001D2F8D">
            <w:pPr>
              <w:spacing w:before="120" w:after="120"/>
            </w:pPr>
          </w:p>
        </w:tc>
      </w:tr>
      <w:tr w:rsidR="001D2F8D" w:rsidRPr="00F2697E" w:rsidTr="00A76AF0">
        <w:trPr>
          <w:trHeight w:val="1070"/>
        </w:trPr>
        <w:tc>
          <w:tcPr>
            <w:tcW w:w="1857" w:type="pct"/>
            <w:noWrap/>
          </w:tcPr>
          <w:p w:rsidR="001D2F8D" w:rsidRPr="008266D2" w:rsidRDefault="001D2F8D" w:rsidP="001D2F8D">
            <w:pPr>
              <w:spacing w:before="120" w:after="120"/>
            </w:pPr>
            <w:r w:rsidRPr="008266D2">
              <w:t>CTE BHM.4.1.2 Read and interpret financial statements.</w:t>
            </w:r>
          </w:p>
        </w:tc>
        <w:tc>
          <w:tcPr>
            <w:tcW w:w="3143" w:type="pct"/>
          </w:tcPr>
          <w:p w:rsidR="001D2F8D" w:rsidRPr="008266D2" w:rsidRDefault="001D2F8D" w:rsidP="001D2F8D">
            <w:pPr>
              <w:spacing w:before="120" w:after="120"/>
            </w:pPr>
          </w:p>
        </w:tc>
      </w:tr>
      <w:tr w:rsidR="001D2F8D" w:rsidRPr="00F2697E" w:rsidTr="00A76AF0">
        <w:trPr>
          <w:trHeight w:val="1070"/>
        </w:trPr>
        <w:tc>
          <w:tcPr>
            <w:tcW w:w="1857" w:type="pct"/>
            <w:noWrap/>
          </w:tcPr>
          <w:p w:rsidR="001D2F8D" w:rsidRPr="008266D2" w:rsidRDefault="001D2F8D" w:rsidP="001D2F8D">
            <w:pPr>
              <w:spacing w:before="120" w:after="120"/>
            </w:pPr>
            <w:r w:rsidRPr="008266D2">
              <w:t>CTE BHM.4.1.3 Explain revenue management including forecasts.</w:t>
            </w:r>
          </w:p>
        </w:tc>
        <w:tc>
          <w:tcPr>
            <w:tcW w:w="3143" w:type="pct"/>
          </w:tcPr>
          <w:p w:rsidR="001D2F8D" w:rsidRPr="008266D2" w:rsidRDefault="001D2F8D" w:rsidP="001D2F8D">
            <w:pPr>
              <w:spacing w:before="120" w:after="120"/>
            </w:pPr>
          </w:p>
        </w:tc>
      </w:tr>
      <w:tr w:rsidR="001D2F8D" w:rsidRPr="00F2697E" w:rsidTr="00A76AF0">
        <w:trPr>
          <w:trHeight w:val="1070"/>
        </w:trPr>
        <w:tc>
          <w:tcPr>
            <w:tcW w:w="1857" w:type="pct"/>
            <w:noWrap/>
          </w:tcPr>
          <w:p w:rsidR="001D2F8D" w:rsidRPr="008266D2" w:rsidRDefault="001D2F8D" w:rsidP="001D2F8D">
            <w:pPr>
              <w:spacing w:before="120" w:after="120"/>
            </w:pPr>
            <w:r w:rsidRPr="008266D2">
              <w:lastRenderedPageBreak/>
              <w:t>CTE BHM.4.1.4 Identify revenue and cost centers.</w:t>
            </w:r>
          </w:p>
        </w:tc>
        <w:tc>
          <w:tcPr>
            <w:tcW w:w="3143" w:type="pct"/>
          </w:tcPr>
          <w:p w:rsidR="001D2F8D" w:rsidRPr="008266D2" w:rsidRDefault="001D2F8D" w:rsidP="001D2F8D">
            <w:pPr>
              <w:spacing w:before="120" w:after="120"/>
            </w:pPr>
          </w:p>
        </w:tc>
      </w:tr>
      <w:tr w:rsidR="001D2F8D" w:rsidRPr="00F2697E" w:rsidTr="005E387D">
        <w:trPr>
          <w:trHeight w:val="1538"/>
        </w:trPr>
        <w:tc>
          <w:tcPr>
            <w:tcW w:w="1857" w:type="pct"/>
            <w:noWrap/>
          </w:tcPr>
          <w:p w:rsidR="001D2F8D" w:rsidRPr="008266D2" w:rsidRDefault="001D2F8D" w:rsidP="001D2F8D">
            <w:pPr>
              <w:spacing w:before="120" w:after="120"/>
            </w:pPr>
            <w:r w:rsidRPr="008266D2">
              <w:t>CTE BHM.4.1.5 Explain economic factors that impact the hospitality industry.</w:t>
            </w:r>
          </w:p>
        </w:tc>
        <w:tc>
          <w:tcPr>
            <w:tcW w:w="3143" w:type="pct"/>
          </w:tcPr>
          <w:p w:rsidR="001D2F8D" w:rsidRDefault="001D2F8D" w:rsidP="001D2F8D">
            <w:pPr>
              <w:spacing w:before="120" w:after="120"/>
            </w:pPr>
          </w:p>
        </w:tc>
      </w:tr>
    </w:tbl>
    <w:p w:rsidR="000162C8" w:rsidRPr="000162C8" w:rsidRDefault="001D2F8D" w:rsidP="000162C8">
      <w:pPr>
        <w:pStyle w:val="Heading3"/>
        <w:rPr>
          <w:color w:val="auto"/>
        </w:rPr>
      </w:pPr>
      <w:r w:rsidRPr="001D2F8D">
        <w:rPr>
          <w:rFonts w:eastAsia="Times New Roman"/>
          <w:color w:val="auto"/>
        </w:rPr>
        <w:t>Performance Standard BHM.4.2 Sales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A76AF0">
        <w:trPr>
          <w:trHeight w:val="1070"/>
        </w:trPr>
        <w:tc>
          <w:tcPr>
            <w:tcW w:w="1857" w:type="pct"/>
            <w:shd w:val="clear" w:color="auto" w:fill="BFD4EF" w:themeFill="text2" w:themeFillTint="33"/>
            <w:noWrap/>
          </w:tcPr>
          <w:p w:rsidR="00DD56D6" w:rsidRPr="001C565E" w:rsidRDefault="00DD56D6" w:rsidP="00DD56D6">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DD56D6" w:rsidRPr="001C565E" w:rsidRDefault="00DD56D6" w:rsidP="00DD56D6">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1D2F8D" w:rsidRPr="00F2697E" w:rsidTr="005E387D">
        <w:trPr>
          <w:trHeight w:val="1502"/>
        </w:trPr>
        <w:tc>
          <w:tcPr>
            <w:tcW w:w="1857" w:type="pct"/>
            <w:noWrap/>
          </w:tcPr>
          <w:p w:rsidR="001D2F8D" w:rsidRPr="00AE6B70" w:rsidRDefault="001D2F8D" w:rsidP="001D2F8D">
            <w:pPr>
              <w:spacing w:before="120" w:after="120"/>
            </w:pPr>
            <w:r w:rsidRPr="00AE6B70">
              <w:t>CTE BHM.4.2.1 Implement sales process, solicitation, and creation of a request for proposal (RFP).</w:t>
            </w:r>
          </w:p>
        </w:tc>
        <w:tc>
          <w:tcPr>
            <w:tcW w:w="3143" w:type="pct"/>
          </w:tcPr>
          <w:p w:rsidR="001D2F8D" w:rsidRPr="00AE6B70" w:rsidRDefault="001D2F8D" w:rsidP="001D2F8D">
            <w:pPr>
              <w:spacing w:before="120" w:after="120"/>
            </w:pPr>
          </w:p>
        </w:tc>
      </w:tr>
      <w:tr w:rsidR="001D2F8D" w:rsidRPr="00F2697E" w:rsidTr="005E387D">
        <w:trPr>
          <w:trHeight w:val="1250"/>
        </w:trPr>
        <w:tc>
          <w:tcPr>
            <w:tcW w:w="1857" w:type="pct"/>
            <w:noWrap/>
          </w:tcPr>
          <w:p w:rsidR="001D2F8D" w:rsidRPr="00AE6B70" w:rsidRDefault="001D2F8D" w:rsidP="001D2F8D">
            <w:pPr>
              <w:spacing w:before="120" w:after="120"/>
            </w:pPr>
            <w:r w:rsidRPr="00AE6B70">
              <w:t>CTE BHM.4.2.2 Differentiate different types of hospitality sales.</w:t>
            </w:r>
          </w:p>
        </w:tc>
        <w:tc>
          <w:tcPr>
            <w:tcW w:w="3143" w:type="pct"/>
          </w:tcPr>
          <w:p w:rsidR="001D2F8D" w:rsidRPr="00AE6B70" w:rsidRDefault="001D2F8D" w:rsidP="001D2F8D">
            <w:pPr>
              <w:spacing w:before="120" w:after="120"/>
            </w:pPr>
          </w:p>
        </w:tc>
      </w:tr>
      <w:tr w:rsidR="001D2F8D" w:rsidRPr="00F2697E" w:rsidTr="005E387D">
        <w:trPr>
          <w:trHeight w:val="1610"/>
        </w:trPr>
        <w:tc>
          <w:tcPr>
            <w:tcW w:w="1857" w:type="pct"/>
            <w:noWrap/>
          </w:tcPr>
          <w:p w:rsidR="001D2F8D" w:rsidRPr="00AE6B70" w:rsidRDefault="001D2F8D" w:rsidP="001D2F8D">
            <w:pPr>
              <w:spacing w:before="120" w:after="120"/>
            </w:pPr>
            <w:r w:rsidRPr="00AE6B70">
              <w:t>CTE BHM.4.2.3 Compare and contrast pricing strategies and structures for comparable industries.</w:t>
            </w:r>
          </w:p>
        </w:tc>
        <w:tc>
          <w:tcPr>
            <w:tcW w:w="3143" w:type="pct"/>
          </w:tcPr>
          <w:p w:rsidR="001D2F8D" w:rsidRDefault="001D2F8D" w:rsidP="001D2F8D">
            <w:pPr>
              <w:spacing w:before="120" w:after="120"/>
            </w:pPr>
          </w:p>
        </w:tc>
      </w:tr>
      <w:tr w:rsidR="001D2F8D" w:rsidRPr="00F2697E" w:rsidTr="005E387D">
        <w:trPr>
          <w:trHeight w:val="1637"/>
        </w:trPr>
        <w:tc>
          <w:tcPr>
            <w:tcW w:w="1857" w:type="pct"/>
            <w:noWrap/>
          </w:tcPr>
          <w:p w:rsidR="001D2F8D" w:rsidRPr="006F338D" w:rsidRDefault="001D2F8D" w:rsidP="001D2F8D">
            <w:pPr>
              <w:spacing w:before="120" w:after="120"/>
            </w:pPr>
            <w:r w:rsidRPr="006F338D">
              <w:t>CTE BHM.4.2.4 Analyze external economic benefit to the community.</w:t>
            </w:r>
          </w:p>
        </w:tc>
        <w:tc>
          <w:tcPr>
            <w:tcW w:w="3143" w:type="pct"/>
          </w:tcPr>
          <w:p w:rsidR="001D2F8D" w:rsidRDefault="001D2F8D" w:rsidP="001D2F8D">
            <w:pPr>
              <w:spacing w:before="120" w:after="120"/>
            </w:pPr>
          </w:p>
        </w:tc>
      </w:tr>
    </w:tbl>
    <w:p w:rsidR="00B45EF1" w:rsidRDefault="005E387D" w:rsidP="00A528D7">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00A361E3" w:rsidRPr="00A361E3">
        <w:rPr>
          <w:rStyle w:val="IntenseEmphasis"/>
          <w:color w:val="417FD0" w:themeColor="text2" w:themeTint="99"/>
          <w:sz w:val="28"/>
          <w:szCs w:val="28"/>
        </w:rPr>
        <w:t>tandard BHM.5.0: Hospitality Business Strategies</w:t>
      </w:r>
    </w:p>
    <w:p w:rsidR="00FE7526" w:rsidRPr="00895824" w:rsidRDefault="00A361E3" w:rsidP="00895824">
      <w:pPr>
        <w:pStyle w:val="Heading3"/>
        <w:rPr>
          <w:rStyle w:val="IntenseEmphasis"/>
          <w:b/>
          <w:color w:val="auto"/>
          <w:sz w:val="28"/>
          <w:szCs w:val="28"/>
        </w:rPr>
      </w:pPr>
      <w:r w:rsidRPr="00A361E3">
        <w:rPr>
          <w:rFonts w:eastAsia="Times New Roman"/>
          <w:color w:val="auto"/>
        </w:rPr>
        <w:t xml:space="preserve">Performance Standard BHM.5.1 Food and </w:t>
      </w:r>
      <w:r>
        <w:rPr>
          <w:rFonts w:eastAsia="Times New Roman"/>
          <w:color w:val="auto"/>
        </w:rPr>
        <w:t>B</w:t>
      </w:r>
      <w:r w:rsidRPr="00A361E3">
        <w:rPr>
          <w:rFonts w:eastAsia="Times New Roman"/>
          <w:color w:val="auto"/>
        </w:rPr>
        <w:t>everage (F&amp;B)</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A76AF0">
        <w:trPr>
          <w:trHeight w:val="312"/>
        </w:trPr>
        <w:tc>
          <w:tcPr>
            <w:tcW w:w="1857"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A361E3" w:rsidRPr="00F2697E" w:rsidTr="00A76AF0">
        <w:trPr>
          <w:trHeight w:val="783"/>
        </w:trPr>
        <w:tc>
          <w:tcPr>
            <w:tcW w:w="1857" w:type="pct"/>
            <w:noWrap/>
          </w:tcPr>
          <w:p w:rsidR="00A361E3" w:rsidRPr="00C835E1" w:rsidRDefault="00A361E3" w:rsidP="00A361E3">
            <w:pPr>
              <w:spacing w:before="120" w:after="120"/>
            </w:pPr>
            <w:r w:rsidRPr="00C835E1">
              <w:t>CTE BHM.5.1.1 Examine food and beverage operations in various contexts.</w:t>
            </w:r>
          </w:p>
        </w:tc>
        <w:tc>
          <w:tcPr>
            <w:tcW w:w="3143" w:type="pct"/>
          </w:tcPr>
          <w:p w:rsidR="00A361E3" w:rsidRPr="00C835E1" w:rsidRDefault="00A361E3" w:rsidP="00A361E3">
            <w:pPr>
              <w:spacing w:before="120" w:after="120"/>
            </w:pPr>
          </w:p>
        </w:tc>
      </w:tr>
      <w:tr w:rsidR="00A361E3" w:rsidRPr="00F2697E" w:rsidTr="00A76AF0">
        <w:trPr>
          <w:trHeight w:val="783"/>
        </w:trPr>
        <w:tc>
          <w:tcPr>
            <w:tcW w:w="1857" w:type="pct"/>
            <w:noWrap/>
          </w:tcPr>
          <w:p w:rsidR="00A361E3" w:rsidRPr="00C835E1" w:rsidRDefault="00A361E3" w:rsidP="00A361E3">
            <w:pPr>
              <w:spacing w:before="120" w:after="120"/>
            </w:pPr>
            <w:r w:rsidRPr="00C835E1">
              <w:t>CTE BHM.5.1.2 Compare and contrast the classification of food services operations.</w:t>
            </w:r>
          </w:p>
        </w:tc>
        <w:tc>
          <w:tcPr>
            <w:tcW w:w="3143" w:type="pct"/>
          </w:tcPr>
          <w:p w:rsidR="00A361E3" w:rsidRPr="00C835E1" w:rsidRDefault="00A361E3" w:rsidP="00A361E3">
            <w:pPr>
              <w:spacing w:before="120" w:after="120"/>
            </w:pPr>
          </w:p>
        </w:tc>
      </w:tr>
      <w:tr w:rsidR="00A361E3" w:rsidRPr="00F2697E" w:rsidTr="00A76AF0">
        <w:trPr>
          <w:trHeight w:val="783"/>
        </w:trPr>
        <w:tc>
          <w:tcPr>
            <w:tcW w:w="1857" w:type="pct"/>
            <w:noWrap/>
          </w:tcPr>
          <w:p w:rsidR="00A361E3" w:rsidRPr="00C835E1" w:rsidRDefault="00A361E3" w:rsidP="00A361E3">
            <w:pPr>
              <w:spacing w:before="120" w:after="120"/>
            </w:pPr>
            <w:r w:rsidRPr="00C835E1">
              <w:t>CTE BHM.5.1.3 Explain the importance of proper sanitation in food and beverage operations.</w:t>
            </w:r>
          </w:p>
        </w:tc>
        <w:tc>
          <w:tcPr>
            <w:tcW w:w="3143" w:type="pct"/>
          </w:tcPr>
          <w:p w:rsidR="00A361E3" w:rsidRDefault="00A361E3" w:rsidP="00A361E3">
            <w:pPr>
              <w:spacing w:before="120" w:after="120"/>
            </w:pPr>
          </w:p>
        </w:tc>
      </w:tr>
      <w:tr w:rsidR="00A361E3" w:rsidRPr="00F2697E" w:rsidTr="00A76AF0">
        <w:trPr>
          <w:trHeight w:val="783"/>
        </w:trPr>
        <w:tc>
          <w:tcPr>
            <w:tcW w:w="1857" w:type="pct"/>
            <w:noWrap/>
          </w:tcPr>
          <w:p w:rsidR="00A361E3" w:rsidRPr="00F01A52" w:rsidRDefault="00A361E3" w:rsidP="00A361E3">
            <w:pPr>
              <w:spacing w:before="120" w:after="120"/>
            </w:pPr>
            <w:r w:rsidRPr="00F01A52">
              <w:t>CTE BHM.5.1.4 Examine the equipment and supplies used in food and beverage operations.</w:t>
            </w:r>
          </w:p>
        </w:tc>
        <w:tc>
          <w:tcPr>
            <w:tcW w:w="3143" w:type="pct"/>
          </w:tcPr>
          <w:p w:rsidR="00A361E3" w:rsidRDefault="00A361E3" w:rsidP="00A361E3">
            <w:pPr>
              <w:spacing w:before="120" w:after="120"/>
            </w:pPr>
          </w:p>
        </w:tc>
      </w:tr>
      <w:tr w:rsidR="00A361E3" w:rsidRPr="00F2697E" w:rsidTr="00A76AF0">
        <w:trPr>
          <w:trHeight w:val="783"/>
        </w:trPr>
        <w:tc>
          <w:tcPr>
            <w:tcW w:w="1857" w:type="pct"/>
            <w:noWrap/>
          </w:tcPr>
          <w:p w:rsidR="00A361E3" w:rsidRPr="007C351B" w:rsidRDefault="00A361E3" w:rsidP="00A361E3">
            <w:pPr>
              <w:spacing w:before="120" w:after="120"/>
            </w:pPr>
            <w:r w:rsidRPr="007C351B">
              <w:t>CTE BHM.5.1.5 Explain front- and back-of-the-house operations and positions.</w:t>
            </w:r>
          </w:p>
        </w:tc>
        <w:tc>
          <w:tcPr>
            <w:tcW w:w="3143" w:type="pct"/>
          </w:tcPr>
          <w:p w:rsidR="00A361E3" w:rsidRDefault="00A361E3" w:rsidP="00A361E3">
            <w:pPr>
              <w:spacing w:before="120" w:after="120"/>
            </w:pPr>
          </w:p>
        </w:tc>
      </w:tr>
    </w:tbl>
    <w:p w:rsidR="00A361E3" w:rsidRPr="00895824" w:rsidRDefault="00A361E3" w:rsidP="00A361E3">
      <w:pPr>
        <w:pStyle w:val="Heading3"/>
        <w:rPr>
          <w:rStyle w:val="IntenseEmphasis"/>
          <w:b/>
          <w:color w:val="auto"/>
          <w:sz w:val="28"/>
          <w:szCs w:val="28"/>
        </w:rPr>
      </w:pPr>
      <w:r w:rsidRPr="00A361E3">
        <w:rPr>
          <w:rFonts w:eastAsia="Times New Roman"/>
          <w:color w:val="auto"/>
        </w:rPr>
        <w:t xml:space="preserve">Performance Standard BHM.5.2 Amenity </w:t>
      </w:r>
      <w:r>
        <w:rPr>
          <w:rFonts w:eastAsia="Times New Roman"/>
          <w:color w:val="auto"/>
        </w:rPr>
        <w:t>M</w:t>
      </w:r>
      <w:r w:rsidRPr="00A361E3">
        <w:rPr>
          <w:rFonts w:eastAsia="Times New Roman"/>
          <w:color w:val="auto"/>
        </w:rPr>
        <w:t>anagement</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A361E3" w:rsidRPr="001C565E" w:rsidTr="005E387D">
        <w:trPr>
          <w:trHeight w:val="312"/>
          <w:tblHeader/>
        </w:trPr>
        <w:tc>
          <w:tcPr>
            <w:tcW w:w="1857" w:type="pct"/>
            <w:shd w:val="clear" w:color="auto" w:fill="BFD4EF" w:themeFill="text2" w:themeFillTint="33"/>
            <w:noWrap/>
          </w:tcPr>
          <w:p w:rsidR="00A361E3" w:rsidRPr="001C565E" w:rsidRDefault="00A361E3" w:rsidP="00F904B1">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A361E3" w:rsidRPr="001C565E" w:rsidRDefault="00A361E3" w:rsidP="00F904B1">
            <w:pPr>
              <w:rPr>
                <w:rFonts w:eastAsia="Times New Roman"/>
                <w:b/>
              </w:rPr>
            </w:pPr>
            <w:r w:rsidRPr="001C565E">
              <w:rPr>
                <w:rFonts w:eastAsia="Times New Roman"/>
                <w:b/>
              </w:rPr>
              <w:t xml:space="preserve">Justification: Provide examples from materials as evidence to support each response for this section. Provide </w:t>
            </w:r>
            <w:r w:rsidR="005E387D">
              <w:rPr>
                <w:rFonts w:eastAsia="Times New Roman"/>
                <w:b/>
              </w:rPr>
              <w:t>descriptions</w:t>
            </w:r>
            <w:r w:rsidRPr="001C565E">
              <w:rPr>
                <w:rFonts w:eastAsia="Times New Roman"/>
                <w:b/>
              </w:rPr>
              <w:t>, not just page numbers.</w:t>
            </w:r>
          </w:p>
        </w:tc>
      </w:tr>
      <w:tr w:rsidR="00A361E3" w:rsidRPr="00F2697E" w:rsidTr="00A76AF0">
        <w:trPr>
          <w:trHeight w:val="783"/>
        </w:trPr>
        <w:tc>
          <w:tcPr>
            <w:tcW w:w="1857" w:type="pct"/>
            <w:noWrap/>
          </w:tcPr>
          <w:p w:rsidR="00A361E3" w:rsidRPr="001901A9" w:rsidRDefault="00A361E3" w:rsidP="00A361E3">
            <w:pPr>
              <w:spacing w:before="120" w:after="120"/>
            </w:pPr>
            <w:r w:rsidRPr="001901A9">
              <w:t>CTE BHM.5.2.1 Compare and contrast different kinds of events (e.g., meetings, conventions, weddings, expositions, farmers’ markets, birthday parties, and so forth).</w:t>
            </w:r>
          </w:p>
        </w:tc>
        <w:tc>
          <w:tcPr>
            <w:tcW w:w="3143" w:type="pct"/>
          </w:tcPr>
          <w:p w:rsidR="00A361E3" w:rsidRPr="001901A9" w:rsidRDefault="00A361E3" w:rsidP="00A361E3">
            <w:pPr>
              <w:spacing w:before="120" w:after="120"/>
            </w:pPr>
          </w:p>
        </w:tc>
      </w:tr>
      <w:tr w:rsidR="00A361E3" w:rsidRPr="00F2697E" w:rsidTr="00A76AF0">
        <w:trPr>
          <w:trHeight w:val="783"/>
        </w:trPr>
        <w:tc>
          <w:tcPr>
            <w:tcW w:w="1857" w:type="pct"/>
            <w:noWrap/>
          </w:tcPr>
          <w:p w:rsidR="00A361E3" w:rsidRPr="001901A9" w:rsidRDefault="00A361E3" w:rsidP="00A361E3">
            <w:pPr>
              <w:spacing w:before="120" w:after="120"/>
            </w:pPr>
            <w:r w:rsidRPr="001901A9">
              <w:t>CTE BHM.5.2.2 Define trends within outdoor recreation management.</w:t>
            </w:r>
          </w:p>
        </w:tc>
        <w:tc>
          <w:tcPr>
            <w:tcW w:w="3143" w:type="pct"/>
          </w:tcPr>
          <w:p w:rsidR="00A361E3" w:rsidRDefault="00A361E3" w:rsidP="00A361E3">
            <w:pPr>
              <w:spacing w:before="120" w:after="120"/>
            </w:pPr>
          </w:p>
        </w:tc>
      </w:tr>
      <w:tr w:rsidR="00A361E3" w:rsidRPr="00F2697E" w:rsidTr="00A76AF0">
        <w:trPr>
          <w:trHeight w:val="783"/>
        </w:trPr>
        <w:tc>
          <w:tcPr>
            <w:tcW w:w="1857" w:type="pct"/>
            <w:noWrap/>
          </w:tcPr>
          <w:p w:rsidR="00A361E3" w:rsidRPr="001B628F" w:rsidRDefault="00A361E3" w:rsidP="00A361E3">
            <w:pPr>
              <w:spacing w:before="120" w:after="120"/>
            </w:pPr>
            <w:r w:rsidRPr="001B628F">
              <w:lastRenderedPageBreak/>
              <w:t>CTE BHM.5.2.3 Create and develop an amenities list to offer guests.</w:t>
            </w:r>
          </w:p>
        </w:tc>
        <w:tc>
          <w:tcPr>
            <w:tcW w:w="3143" w:type="pct"/>
          </w:tcPr>
          <w:p w:rsidR="00A361E3" w:rsidRDefault="00A361E3" w:rsidP="00A361E3">
            <w:pPr>
              <w:spacing w:before="120" w:after="120"/>
            </w:pPr>
          </w:p>
        </w:tc>
      </w:tr>
      <w:tr w:rsidR="00A361E3" w:rsidRPr="00F2697E" w:rsidTr="00A76AF0">
        <w:trPr>
          <w:trHeight w:val="783"/>
        </w:trPr>
        <w:tc>
          <w:tcPr>
            <w:tcW w:w="1857" w:type="pct"/>
            <w:noWrap/>
          </w:tcPr>
          <w:p w:rsidR="00A361E3" w:rsidRPr="00CB6CFE" w:rsidRDefault="00A361E3" w:rsidP="00A361E3">
            <w:pPr>
              <w:spacing w:before="120" w:after="120"/>
            </w:pPr>
            <w:r w:rsidRPr="00CB6CFE">
              <w:t>CTE BHM.5.2.4 Identify amenities/services across multiple property outlets.</w:t>
            </w:r>
          </w:p>
        </w:tc>
        <w:tc>
          <w:tcPr>
            <w:tcW w:w="3143" w:type="pct"/>
          </w:tcPr>
          <w:p w:rsidR="00A361E3" w:rsidRPr="00CB6CFE" w:rsidRDefault="00A361E3" w:rsidP="00A361E3">
            <w:pPr>
              <w:spacing w:before="120" w:after="120"/>
            </w:pPr>
          </w:p>
        </w:tc>
      </w:tr>
      <w:tr w:rsidR="00A361E3" w:rsidRPr="00F2697E" w:rsidTr="00A76AF0">
        <w:trPr>
          <w:trHeight w:val="783"/>
        </w:trPr>
        <w:tc>
          <w:tcPr>
            <w:tcW w:w="1857" w:type="pct"/>
            <w:noWrap/>
          </w:tcPr>
          <w:p w:rsidR="00A361E3" w:rsidRPr="00CB6CFE" w:rsidRDefault="00A361E3" w:rsidP="00A361E3">
            <w:pPr>
              <w:spacing w:before="120" w:after="120"/>
            </w:pPr>
            <w:r w:rsidRPr="00CB6CFE">
              <w:t>CTE BHM.5.2.5 Define and describe hospitality amenity trends.</w:t>
            </w:r>
          </w:p>
        </w:tc>
        <w:tc>
          <w:tcPr>
            <w:tcW w:w="3143" w:type="pct"/>
          </w:tcPr>
          <w:p w:rsidR="00A361E3" w:rsidRDefault="00A361E3" w:rsidP="00A361E3">
            <w:pPr>
              <w:spacing w:before="120" w:after="120"/>
            </w:pPr>
          </w:p>
        </w:tc>
      </w:tr>
    </w:tbl>
    <w:p w:rsidR="00B45EF1" w:rsidRDefault="00B45EF1" w:rsidP="00FE7526">
      <w:pPr>
        <w:rPr>
          <w:rStyle w:val="IntenseEmphasis"/>
          <w:color w:val="417FD0" w:themeColor="text2" w:themeTint="99"/>
          <w:sz w:val="28"/>
          <w:szCs w:val="28"/>
        </w:rPr>
      </w:pPr>
    </w:p>
    <w:p w:rsidR="00B673F3" w:rsidRPr="00B673F3" w:rsidRDefault="00B673F3" w:rsidP="00B673F3">
      <w:pPr>
        <w:keepNext/>
        <w:keepLines/>
        <w:spacing w:before="240" w:after="0"/>
        <w:outlineLvl w:val="2"/>
        <w:rPr>
          <w:rFonts w:eastAsiaTheme="majorEastAsia" w:cstheme="majorBidi"/>
          <w:b/>
          <w:iCs/>
          <w:caps/>
          <w:color w:val="auto"/>
          <w:sz w:val="28"/>
          <w:szCs w:val="28"/>
        </w:rPr>
      </w:pPr>
      <w:r w:rsidRPr="00B673F3">
        <w:rPr>
          <w:rFonts w:eastAsiaTheme="majorEastAsia" w:cstheme="majorBidi"/>
          <w:b/>
          <w:color w:val="auto"/>
          <w:szCs w:val="24"/>
        </w:rPr>
        <w:t xml:space="preserve">Performance Standard BHM.5.3 Lodging </w:t>
      </w:r>
      <w:r>
        <w:rPr>
          <w:rFonts w:eastAsiaTheme="majorEastAsia" w:cstheme="majorBidi"/>
          <w:b/>
          <w:color w:val="auto"/>
          <w:szCs w:val="24"/>
        </w:rPr>
        <w:t>M</w:t>
      </w:r>
      <w:r w:rsidRPr="00B673F3">
        <w:rPr>
          <w:rFonts w:eastAsiaTheme="majorEastAsia" w:cstheme="majorBidi"/>
          <w:b/>
          <w:color w:val="auto"/>
          <w:szCs w:val="24"/>
        </w:rPr>
        <w:t>anagement</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B673F3" w:rsidRPr="00B673F3" w:rsidTr="00A76AF0">
        <w:trPr>
          <w:trHeight w:val="312"/>
        </w:trPr>
        <w:tc>
          <w:tcPr>
            <w:tcW w:w="1813" w:type="pct"/>
            <w:shd w:val="clear" w:color="auto" w:fill="BFD4EF" w:themeFill="text2" w:themeFillTint="33"/>
            <w:noWrap/>
          </w:tcPr>
          <w:p w:rsidR="00B673F3" w:rsidRPr="00B673F3" w:rsidRDefault="00B673F3" w:rsidP="00B673F3">
            <w:pPr>
              <w:rPr>
                <w:b/>
              </w:rPr>
            </w:pPr>
            <w:r w:rsidRPr="00B673F3">
              <w:rPr>
                <w:b/>
              </w:rPr>
              <w:t>Student Competencies by Performance Standard</w:t>
            </w:r>
          </w:p>
        </w:tc>
        <w:tc>
          <w:tcPr>
            <w:tcW w:w="3187" w:type="pct"/>
            <w:shd w:val="clear" w:color="auto" w:fill="BFD4EF" w:themeFill="text2" w:themeFillTint="33"/>
          </w:tcPr>
          <w:p w:rsidR="00B673F3" w:rsidRPr="00B673F3" w:rsidRDefault="00B673F3" w:rsidP="00B673F3">
            <w:pPr>
              <w:rPr>
                <w:b/>
              </w:rPr>
            </w:pPr>
            <w:r w:rsidRPr="00B673F3">
              <w:rPr>
                <w:b/>
              </w:rPr>
              <w:t xml:space="preserve">Justification: Provide examples from materials as evidence to support each response for this section. Provide </w:t>
            </w:r>
            <w:r w:rsidR="005E387D">
              <w:rPr>
                <w:b/>
              </w:rPr>
              <w:t>descriptions</w:t>
            </w:r>
            <w:r w:rsidRPr="00B673F3">
              <w:rPr>
                <w:b/>
              </w:rPr>
              <w:t>, not just page numbers.</w:t>
            </w:r>
          </w:p>
        </w:tc>
      </w:tr>
      <w:tr w:rsidR="00B673F3" w:rsidRPr="00B673F3" w:rsidTr="00A76AF0">
        <w:trPr>
          <w:trHeight w:val="783"/>
        </w:trPr>
        <w:tc>
          <w:tcPr>
            <w:tcW w:w="1813" w:type="pct"/>
            <w:noWrap/>
          </w:tcPr>
          <w:p w:rsidR="00B673F3" w:rsidRPr="007E21AD" w:rsidRDefault="00B673F3" w:rsidP="00B726F0">
            <w:pPr>
              <w:spacing w:before="120" w:after="120"/>
            </w:pPr>
            <w:r w:rsidRPr="007E21AD">
              <w:t>CTE BHM.5.3.1 Discuss the nature of concierge services.</w:t>
            </w:r>
          </w:p>
        </w:tc>
        <w:tc>
          <w:tcPr>
            <w:tcW w:w="3187" w:type="pct"/>
          </w:tcPr>
          <w:p w:rsidR="00B673F3" w:rsidRPr="007E21AD" w:rsidRDefault="00B673F3" w:rsidP="00B726F0">
            <w:pPr>
              <w:spacing w:before="120" w:after="120"/>
            </w:pPr>
          </w:p>
        </w:tc>
      </w:tr>
      <w:tr w:rsidR="00B673F3" w:rsidRPr="00B673F3" w:rsidTr="00A76AF0">
        <w:trPr>
          <w:trHeight w:val="783"/>
        </w:trPr>
        <w:tc>
          <w:tcPr>
            <w:tcW w:w="1813" w:type="pct"/>
            <w:noWrap/>
          </w:tcPr>
          <w:p w:rsidR="00B673F3" w:rsidRPr="007E21AD" w:rsidRDefault="00B673F3" w:rsidP="00B726F0">
            <w:pPr>
              <w:spacing w:before="120" w:after="120"/>
            </w:pPr>
            <w:r w:rsidRPr="007E21AD">
              <w:t>CTE BHM.5.3.2 Determine complementary services and programs to provide guests.</w:t>
            </w:r>
          </w:p>
        </w:tc>
        <w:tc>
          <w:tcPr>
            <w:tcW w:w="3187" w:type="pct"/>
          </w:tcPr>
          <w:p w:rsidR="00B673F3" w:rsidRDefault="00B673F3" w:rsidP="00B726F0">
            <w:pPr>
              <w:spacing w:before="120" w:after="120"/>
            </w:pPr>
          </w:p>
        </w:tc>
      </w:tr>
      <w:tr w:rsidR="00B726F0" w:rsidRPr="00B673F3" w:rsidTr="00A76AF0">
        <w:trPr>
          <w:trHeight w:val="783"/>
        </w:trPr>
        <w:tc>
          <w:tcPr>
            <w:tcW w:w="1813" w:type="pct"/>
            <w:noWrap/>
          </w:tcPr>
          <w:p w:rsidR="00B726F0" w:rsidRPr="00C77F98" w:rsidRDefault="00B726F0" w:rsidP="00B726F0">
            <w:pPr>
              <w:spacing w:before="120" w:after="120"/>
            </w:pPr>
            <w:r w:rsidRPr="00C77F98">
              <w:t>CTE BHM.5.3.3 Describe the purpose of guest relations.</w:t>
            </w:r>
          </w:p>
        </w:tc>
        <w:tc>
          <w:tcPr>
            <w:tcW w:w="3187" w:type="pct"/>
          </w:tcPr>
          <w:p w:rsidR="00B726F0" w:rsidRPr="00C77F98" w:rsidRDefault="00B726F0" w:rsidP="00B726F0">
            <w:pPr>
              <w:spacing w:before="120" w:after="120"/>
            </w:pPr>
          </w:p>
        </w:tc>
      </w:tr>
      <w:tr w:rsidR="00B726F0" w:rsidRPr="00B673F3" w:rsidTr="00A76AF0">
        <w:trPr>
          <w:trHeight w:val="783"/>
        </w:trPr>
        <w:tc>
          <w:tcPr>
            <w:tcW w:w="1813" w:type="pct"/>
            <w:noWrap/>
          </w:tcPr>
          <w:p w:rsidR="00B726F0" w:rsidRPr="00C77F98" w:rsidRDefault="00B726F0" w:rsidP="00B726F0">
            <w:pPr>
              <w:spacing w:before="120" w:after="120"/>
            </w:pPr>
            <w:r w:rsidRPr="00C77F98">
              <w:t>CTE BHM.5.3.4 Explain the role of guest services.</w:t>
            </w:r>
          </w:p>
        </w:tc>
        <w:tc>
          <w:tcPr>
            <w:tcW w:w="3187" w:type="pct"/>
          </w:tcPr>
          <w:p w:rsidR="00B726F0" w:rsidRDefault="00B726F0" w:rsidP="00B726F0">
            <w:pPr>
              <w:spacing w:before="120" w:after="120"/>
            </w:pPr>
          </w:p>
        </w:tc>
      </w:tr>
    </w:tbl>
    <w:p w:rsidR="00D963EF" w:rsidRPr="00D963EF" w:rsidRDefault="00D963EF" w:rsidP="00D963EF">
      <w:pPr>
        <w:keepNext/>
        <w:keepLines/>
        <w:spacing w:before="240" w:after="0"/>
        <w:outlineLvl w:val="2"/>
        <w:rPr>
          <w:rFonts w:eastAsiaTheme="majorEastAsia" w:cstheme="majorBidi"/>
          <w:b/>
          <w:iCs/>
          <w:caps/>
          <w:color w:val="auto"/>
          <w:sz w:val="28"/>
          <w:szCs w:val="28"/>
        </w:rPr>
      </w:pPr>
      <w:r w:rsidRPr="00D963EF">
        <w:rPr>
          <w:rFonts w:eastAsiaTheme="majorEastAsia" w:cstheme="majorBidi"/>
          <w:b/>
          <w:color w:val="auto"/>
          <w:szCs w:val="24"/>
        </w:rPr>
        <w:t xml:space="preserve">Performance Standard BHM.5.4 Hospitality </w:t>
      </w:r>
      <w:r>
        <w:rPr>
          <w:rFonts w:eastAsiaTheme="majorEastAsia" w:cstheme="majorBidi"/>
          <w:b/>
          <w:color w:val="auto"/>
          <w:szCs w:val="24"/>
        </w:rPr>
        <w:t>M</w:t>
      </w:r>
      <w:r w:rsidRPr="00D963EF">
        <w:rPr>
          <w:rFonts w:eastAsiaTheme="majorEastAsia" w:cstheme="majorBidi"/>
          <w:b/>
          <w:color w:val="auto"/>
          <w:szCs w:val="24"/>
        </w:rPr>
        <w:t>arketing</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D963EF" w:rsidRPr="00D963EF" w:rsidTr="00A76AF0">
        <w:trPr>
          <w:trHeight w:val="312"/>
        </w:trPr>
        <w:tc>
          <w:tcPr>
            <w:tcW w:w="1813" w:type="pct"/>
            <w:shd w:val="clear" w:color="auto" w:fill="BFD4EF" w:themeFill="text2" w:themeFillTint="33"/>
            <w:noWrap/>
          </w:tcPr>
          <w:p w:rsidR="00D963EF" w:rsidRPr="00D963EF" w:rsidRDefault="00D963EF" w:rsidP="00D963EF">
            <w:pPr>
              <w:rPr>
                <w:b/>
              </w:rPr>
            </w:pPr>
            <w:r w:rsidRPr="00D963EF">
              <w:rPr>
                <w:b/>
              </w:rPr>
              <w:t>Student Competencies by Performance Standard</w:t>
            </w:r>
          </w:p>
        </w:tc>
        <w:tc>
          <w:tcPr>
            <w:tcW w:w="3187" w:type="pct"/>
            <w:shd w:val="clear" w:color="auto" w:fill="BFD4EF" w:themeFill="text2" w:themeFillTint="33"/>
          </w:tcPr>
          <w:p w:rsidR="00D963EF" w:rsidRPr="00D963EF" w:rsidRDefault="00D963EF" w:rsidP="00D963EF">
            <w:pPr>
              <w:rPr>
                <w:b/>
              </w:rPr>
            </w:pPr>
            <w:r w:rsidRPr="00D963EF">
              <w:rPr>
                <w:b/>
              </w:rPr>
              <w:t xml:space="preserve">Justification: Provide examples from materials as evidence to support each response for this section. Provide </w:t>
            </w:r>
            <w:r w:rsidR="005E387D">
              <w:rPr>
                <w:b/>
              </w:rPr>
              <w:t>descriptions</w:t>
            </w:r>
            <w:r w:rsidRPr="00D963EF">
              <w:rPr>
                <w:b/>
              </w:rPr>
              <w:t>, not just page numbers.</w:t>
            </w:r>
          </w:p>
        </w:tc>
      </w:tr>
      <w:tr w:rsidR="00D963EF" w:rsidRPr="00D963EF" w:rsidTr="00A76AF0">
        <w:trPr>
          <w:trHeight w:val="783"/>
        </w:trPr>
        <w:tc>
          <w:tcPr>
            <w:tcW w:w="1813" w:type="pct"/>
            <w:noWrap/>
          </w:tcPr>
          <w:p w:rsidR="00D963EF" w:rsidRPr="006E4788" w:rsidRDefault="00D963EF" w:rsidP="00D963EF">
            <w:pPr>
              <w:spacing w:before="120" w:after="120"/>
            </w:pPr>
            <w:r w:rsidRPr="006E4788">
              <w:t>CTE BHM.5.4.1 Evaluate the impact of brand management strategies.</w:t>
            </w:r>
          </w:p>
        </w:tc>
        <w:tc>
          <w:tcPr>
            <w:tcW w:w="3187" w:type="pct"/>
          </w:tcPr>
          <w:p w:rsidR="00D963EF" w:rsidRDefault="00D963EF" w:rsidP="00D963EF">
            <w:pPr>
              <w:spacing w:before="120" w:after="120"/>
            </w:pPr>
          </w:p>
        </w:tc>
      </w:tr>
      <w:tr w:rsidR="00BE177C" w:rsidRPr="00D963EF" w:rsidTr="00A76AF0">
        <w:trPr>
          <w:trHeight w:val="783"/>
        </w:trPr>
        <w:tc>
          <w:tcPr>
            <w:tcW w:w="1813" w:type="pct"/>
            <w:noWrap/>
          </w:tcPr>
          <w:p w:rsidR="00BE177C" w:rsidRPr="00B97401" w:rsidRDefault="00BE177C" w:rsidP="00BE177C">
            <w:pPr>
              <w:spacing w:before="120" w:after="120"/>
            </w:pPr>
            <w:r w:rsidRPr="00B97401">
              <w:lastRenderedPageBreak/>
              <w:t>CTE BHM.5.4.2 Create and develop a social media platform and campaign.</w:t>
            </w:r>
          </w:p>
        </w:tc>
        <w:tc>
          <w:tcPr>
            <w:tcW w:w="3187" w:type="pct"/>
          </w:tcPr>
          <w:p w:rsidR="00BE177C" w:rsidRPr="00B97401" w:rsidRDefault="00BE177C" w:rsidP="00BE177C">
            <w:pPr>
              <w:spacing w:before="120" w:after="120"/>
            </w:pPr>
          </w:p>
        </w:tc>
      </w:tr>
      <w:tr w:rsidR="00BE177C" w:rsidRPr="00D963EF" w:rsidTr="00A76AF0">
        <w:trPr>
          <w:trHeight w:val="783"/>
        </w:trPr>
        <w:tc>
          <w:tcPr>
            <w:tcW w:w="1813" w:type="pct"/>
            <w:noWrap/>
          </w:tcPr>
          <w:p w:rsidR="00BE177C" w:rsidRPr="00B97401" w:rsidRDefault="00BE177C" w:rsidP="00BE177C">
            <w:pPr>
              <w:spacing w:before="120" w:after="120"/>
            </w:pPr>
            <w:r w:rsidRPr="00B97401">
              <w:t>CTE BHM.5.4.3 Identify factors that influence guest experiences throughout the guest life cycle.</w:t>
            </w:r>
          </w:p>
        </w:tc>
        <w:tc>
          <w:tcPr>
            <w:tcW w:w="3187" w:type="pct"/>
          </w:tcPr>
          <w:p w:rsidR="00BE177C" w:rsidRPr="00B97401" w:rsidRDefault="00BE177C" w:rsidP="00BE177C">
            <w:pPr>
              <w:spacing w:before="120" w:after="120"/>
            </w:pPr>
          </w:p>
        </w:tc>
      </w:tr>
      <w:tr w:rsidR="00BE177C" w:rsidRPr="00D963EF" w:rsidTr="00A76AF0">
        <w:trPr>
          <w:trHeight w:val="783"/>
        </w:trPr>
        <w:tc>
          <w:tcPr>
            <w:tcW w:w="1813" w:type="pct"/>
            <w:noWrap/>
          </w:tcPr>
          <w:p w:rsidR="00BE177C" w:rsidRPr="00B97401" w:rsidRDefault="00BE177C" w:rsidP="00BE177C">
            <w:pPr>
              <w:spacing w:before="120" w:after="120"/>
            </w:pPr>
            <w:r w:rsidRPr="00B97401">
              <w:t>CTE BHM.5.4.4 Develop a marketing plan for a sector of the hospitality industry.</w:t>
            </w:r>
          </w:p>
        </w:tc>
        <w:tc>
          <w:tcPr>
            <w:tcW w:w="3187" w:type="pct"/>
          </w:tcPr>
          <w:p w:rsidR="00BE177C" w:rsidRDefault="00BE177C" w:rsidP="00BE177C">
            <w:pPr>
              <w:spacing w:before="120" w:after="120"/>
            </w:pPr>
          </w:p>
        </w:tc>
      </w:tr>
    </w:tbl>
    <w:p w:rsidR="00A361E3" w:rsidRDefault="00A361E3" w:rsidP="00FE7526">
      <w:pPr>
        <w:rPr>
          <w:rStyle w:val="IntenseEmphasis"/>
          <w:color w:val="417FD0" w:themeColor="text2" w:themeTint="99"/>
          <w:sz w:val="28"/>
          <w:szCs w:val="28"/>
        </w:rPr>
      </w:pPr>
    </w:p>
    <w:p w:rsidR="00B45EF1" w:rsidRDefault="00BE177C" w:rsidP="00A528D7">
      <w:pPr>
        <w:pStyle w:val="Heading2"/>
        <w:rPr>
          <w:rStyle w:val="IntenseEmphasis"/>
          <w:b w:val="0"/>
          <w:color w:val="417FD0" w:themeColor="text2" w:themeTint="99"/>
          <w:sz w:val="28"/>
          <w:szCs w:val="28"/>
        </w:rPr>
      </w:pPr>
      <w:r w:rsidRPr="00BE177C">
        <w:rPr>
          <w:rStyle w:val="IntenseEmphasis"/>
          <w:color w:val="417FD0" w:themeColor="text2" w:themeTint="99"/>
          <w:sz w:val="28"/>
          <w:szCs w:val="28"/>
        </w:rPr>
        <w:t>Standard BHM.6.0: Professional Development</w:t>
      </w:r>
    </w:p>
    <w:p w:rsidR="00FE7526" w:rsidRPr="00895824" w:rsidRDefault="00BE177C" w:rsidP="00895824">
      <w:pPr>
        <w:pStyle w:val="Heading3"/>
        <w:rPr>
          <w:rStyle w:val="IntenseEmphasis"/>
          <w:b/>
          <w:color w:val="auto"/>
          <w:sz w:val="28"/>
          <w:szCs w:val="28"/>
        </w:rPr>
      </w:pPr>
      <w:r w:rsidRPr="00BE177C">
        <w:rPr>
          <w:color w:val="auto"/>
        </w:rPr>
        <w:t xml:space="preserve">Performance Standard BHM.6.1 Career </w:t>
      </w:r>
      <w:r>
        <w:rPr>
          <w:color w:val="auto"/>
        </w:rPr>
        <w:t>Advancement a</w:t>
      </w:r>
      <w:r w:rsidRPr="00BE177C">
        <w:rPr>
          <w:color w:val="auto"/>
        </w:rPr>
        <w:t>nd Networking</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A76AF0">
        <w:trPr>
          <w:trHeight w:val="312"/>
        </w:trPr>
        <w:tc>
          <w:tcPr>
            <w:tcW w:w="1813" w:type="pct"/>
            <w:shd w:val="clear" w:color="auto" w:fill="BFD4EF" w:themeFill="text2" w:themeFillTint="33"/>
            <w:noWrap/>
          </w:tcPr>
          <w:p w:rsidR="00FE7526" w:rsidRPr="00DD56D6" w:rsidRDefault="00FE7526" w:rsidP="00014FA1">
            <w:pPr>
              <w:rPr>
                <w:b/>
              </w:rPr>
            </w:pPr>
            <w:r w:rsidRPr="00DD56D6">
              <w:rPr>
                <w:b/>
              </w:rPr>
              <w:t>Student Competencies by Performance Standard</w:t>
            </w:r>
          </w:p>
        </w:tc>
        <w:tc>
          <w:tcPr>
            <w:tcW w:w="3187" w:type="pct"/>
            <w:shd w:val="clear" w:color="auto" w:fill="BFD4EF" w:themeFill="text2" w:themeFillTint="33"/>
          </w:tcPr>
          <w:p w:rsidR="00FE7526" w:rsidRPr="00DD56D6" w:rsidRDefault="00FE7526" w:rsidP="00014FA1">
            <w:pPr>
              <w:rPr>
                <w:b/>
              </w:rPr>
            </w:pPr>
            <w:r w:rsidRPr="00DD56D6">
              <w:rPr>
                <w:b/>
              </w:rPr>
              <w:t xml:space="preserve">Justification: Provide examples from materials as evidence to support each response for this section. Provide </w:t>
            </w:r>
            <w:r w:rsidR="005E387D">
              <w:rPr>
                <w:b/>
              </w:rPr>
              <w:t>descriptions</w:t>
            </w:r>
            <w:r w:rsidRPr="00DD56D6">
              <w:rPr>
                <w:b/>
              </w:rPr>
              <w:t>, not just page numbers.</w:t>
            </w:r>
          </w:p>
        </w:tc>
      </w:tr>
      <w:tr w:rsidR="00DC2B75" w:rsidRPr="00F2697E" w:rsidTr="00A76AF0">
        <w:trPr>
          <w:trHeight w:val="783"/>
        </w:trPr>
        <w:tc>
          <w:tcPr>
            <w:tcW w:w="1813" w:type="pct"/>
            <w:noWrap/>
          </w:tcPr>
          <w:p w:rsidR="00DC2B75" w:rsidRPr="009A719D" w:rsidRDefault="00DC2B75" w:rsidP="00DC2B75">
            <w:pPr>
              <w:spacing w:before="120" w:after="120"/>
            </w:pPr>
            <w:r w:rsidRPr="009A719D">
              <w:t>CTE BHM.6.1.1 Participate in career advancement activities and career planning to enhance professional development within the hospitality industry.</w:t>
            </w:r>
          </w:p>
        </w:tc>
        <w:tc>
          <w:tcPr>
            <w:tcW w:w="3187" w:type="pct"/>
          </w:tcPr>
          <w:p w:rsidR="00DC2B75" w:rsidRDefault="00DC2B75" w:rsidP="00DC2B75">
            <w:pPr>
              <w:spacing w:before="120" w:after="120"/>
            </w:pPr>
          </w:p>
        </w:tc>
      </w:tr>
      <w:tr w:rsidR="00DC2B75" w:rsidRPr="00F2697E" w:rsidTr="00A76AF0">
        <w:trPr>
          <w:trHeight w:val="783"/>
        </w:trPr>
        <w:tc>
          <w:tcPr>
            <w:tcW w:w="1813" w:type="pct"/>
            <w:noWrap/>
          </w:tcPr>
          <w:p w:rsidR="00DC2B75" w:rsidRPr="00EA7B30" w:rsidRDefault="00DC2B75" w:rsidP="00DC2B75">
            <w:pPr>
              <w:spacing w:before="120" w:after="120"/>
            </w:pPr>
            <w:r w:rsidRPr="00EA7B30">
              <w:t>CTE BHM.6.1.2 Review and understand industry specific associations and certifications related to the hospitality industry.</w:t>
            </w:r>
          </w:p>
        </w:tc>
        <w:tc>
          <w:tcPr>
            <w:tcW w:w="3187" w:type="pct"/>
          </w:tcPr>
          <w:p w:rsidR="00DC2B75" w:rsidRDefault="00DC2B75" w:rsidP="00DC2B75"/>
        </w:tc>
      </w:tr>
    </w:tbl>
    <w:p w:rsidR="00F575D4" w:rsidRDefault="00F575D4" w:rsidP="00FE7526">
      <w:pPr>
        <w:pStyle w:val="Heading1"/>
      </w:pPr>
    </w:p>
    <w:p w:rsidR="00F575D4" w:rsidRDefault="00F575D4" w:rsidP="00F575D4">
      <w:pPr>
        <w:rPr>
          <w:color w:val="0E3354"/>
          <w:sz w:val="28"/>
          <w:szCs w:val="28"/>
        </w:rPr>
      </w:pPr>
      <w:r>
        <w:br w:type="page"/>
      </w:r>
    </w:p>
    <w:p w:rsidR="00FE7526" w:rsidRDefault="00DC2B75" w:rsidP="00FE7526">
      <w:pPr>
        <w:pStyle w:val="Heading1"/>
      </w:pPr>
      <w:r>
        <w:lastRenderedPageBreak/>
        <w:t>I</w:t>
      </w:r>
      <w:r w:rsidR="00FE7526" w:rsidRPr="00F447B7">
        <w:t>ndicators of quality Rubric:</w:t>
      </w:r>
    </w:p>
    <w:p w:rsidR="00394B05" w:rsidRPr="00647901" w:rsidRDefault="00394B05" w:rsidP="00394B05">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394B05" w:rsidRPr="00647901" w:rsidTr="00E67770">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394B05" w:rsidRPr="00647901" w:rsidRDefault="00394B05" w:rsidP="00E67770">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394B05" w:rsidRPr="00647901" w:rsidRDefault="00394B05" w:rsidP="00E67770">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394B05"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4B05" w:rsidRPr="002D3FFF" w:rsidRDefault="00394B05" w:rsidP="00394B05">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4B05" w:rsidRPr="00647901" w:rsidRDefault="00394B05" w:rsidP="00E67770">
            <w:pPr>
              <w:spacing w:after="0" w:line="288" w:lineRule="auto"/>
              <w:rPr>
                <w:rFonts w:eastAsia="Arial" w:cs="Times New Roman"/>
                <w:color w:val="3B3B3B"/>
              </w:rPr>
            </w:pPr>
          </w:p>
        </w:tc>
      </w:tr>
      <w:tr w:rsidR="00394B05"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4B05" w:rsidRPr="002D3FFF" w:rsidRDefault="00394B05" w:rsidP="00394B05">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4B05" w:rsidRPr="00647901" w:rsidRDefault="00394B05" w:rsidP="00E67770">
            <w:pPr>
              <w:spacing w:after="0"/>
              <w:rPr>
                <w:rFonts w:eastAsia="Arial" w:cs="Times New Roman"/>
                <w:color w:val="3B3B3B"/>
              </w:rPr>
            </w:pPr>
          </w:p>
        </w:tc>
      </w:tr>
      <w:tr w:rsidR="00394B05"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4B05" w:rsidRPr="002D3FFF" w:rsidRDefault="00394B05" w:rsidP="00394B05">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4B05" w:rsidRPr="00647901" w:rsidRDefault="00394B05" w:rsidP="00E67770">
            <w:pPr>
              <w:spacing w:after="0"/>
              <w:rPr>
                <w:rFonts w:eastAsia="Arial" w:cs="Times New Roman"/>
                <w:color w:val="3B3B3B"/>
              </w:rPr>
            </w:pPr>
          </w:p>
        </w:tc>
      </w:tr>
      <w:tr w:rsidR="00394B05"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4B05" w:rsidRPr="002D3FFF" w:rsidRDefault="00394B05" w:rsidP="00394B05">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4B05" w:rsidRPr="00647901" w:rsidRDefault="00394B05" w:rsidP="00E67770">
            <w:pPr>
              <w:spacing w:after="0"/>
              <w:rPr>
                <w:rFonts w:eastAsia="Arial" w:cs="Times New Roman"/>
                <w:color w:val="3B3B3B"/>
              </w:rPr>
            </w:pPr>
          </w:p>
        </w:tc>
      </w:tr>
      <w:tr w:rsidR="00394B05" w:rsidRPr="00647901" w:rsidTr="00E67770">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394B05" w:rsidRPr="002D3FFF" w:rsidRDefault="00394B05" w:rsidP="00394B05">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394B05" w:rsidRPr="00647901" w:rsidRDefault="00394B05" w:rsidP="00E67770">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4BB" w:rsidRDefault="001154BB">
      <w:pPr>
        <w:spacing w:after="0" w:line="240" w:lineRule="auto"/>
      </w:pPr>
      <w:r>
        <w:separator/>
      </w:r>
    </w:p>
  </w:endnote>
  <w:endnote w:type="continuationSeparator" w:id="0">
    <w:p w:rsidR="001154BB" w:rsidRDefault="00115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38" w:rsidRDefault="00D86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BB" w:rsidRPr="00132C9E" w:rsidRDefault="001154B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6038">
      <w:rPr>
        <w:rFonts w:ascii="Calibri" w:hAnsi="Calibri" w:cs="Open Sans"/>
        <w:color w:val="5C5C5C" w:themeColor="text1" w:themeTint="BF"/>
      </w:rPr>
      <w:t>01</w:t>
    </w:r>
    <w:r>
      <w:rPr>
        <w:rFonts w:ascii="Calibri" w:hAnsi="Calibri" w:cs="Open Sans"/>
        <w:color w:val="5C5C5C" w:themeColor="text1" w:themeTint="BF"/>
      </w:rPr>
      <w:t>/</w:t>
    </w:r>
    <w:r w:rsidR="00D86038">
      <w:rPr>
        <w:rFonts w:ascii="Calibri" w:hAnsi="Calibri" w:cs="Open Sans"/>
        <w:color w:val="5C5C5C" w:themeColor="text1" w:themeTint="BF"/>
      </w:rPr>
      <w:t>31</w:t>
    </w:r>
    <w:r>
      <w:rPr>
        <w:rFonts w:ascii="Calibri" w:hAnsi="Calibri" w:cs="Open Sans"/>
        <w:color w:val="5C5C5C" w:themeColor="text1" w:themeTint="BF"/>
      </w:rPr>
      <w:t>/20</w:t>
    </w:r>
    <w:r w:rsidR="00D86038">
      <w:rPr>
        <w:rFonts w:ascii="Calibri" w:hAnsi="Calibri" w:cs="Open Sans"/>
        <w:color w:val="5C5C5C" w:themeColor="text1" w:themeTint="BF"/>
      </w:rPr>
      <w:t>20</w:t>
    </w:r>
    <w:bookmarkStart w:id="1" w:name="_GoBack"/>
    <w:bookmarkEnd w:id="1"/>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Hospitality Management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F575D4">
      <w:rPr>
        <w:rFonts w:ascii="Calibri" w:hAnsi="Calibri" w:cs="Open Sans SemiBold"/>
        <w:color w:val="112845" w:themeColor="text2" w:themeShade="BF"/>
      </w:rPr>
      <w:t>21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154BB" w:rsidRPr="00D96187" w:rsidRDefault="001154BB"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BB" w:rsidRPr="00132C9E" w:rsidRDefault="001154B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86038">
      <w:rPr>
        <w:rFonts w:ascii="Calibri" w:hAnsi="Calibri" w:cs="Open Sans"/>
        <w:color w:val="5C5C5C" w:themeColor="text1" w:themeTint="BF"/>
      </w:rPr>
      <w:t>01</w:t>
    </w:r>
    <w:r>
      <w:rPr>
        <w:rFonts w:ascii="Calibri" w:hAnsi="Calibri" w:cs="Open Sans"/>
        <w:color w:val="5C5C5C" w:themeColor="text1" w:themeTint="BF"/>
      </w:rPr>
      <w:t>/</w:t>
    </w:r>
    <w:r w:rsidR="00D86038">
      <w:rPr>
        <w:rFonts w:ascii="Calibri" w:hAnsi="Calibri" w:cs="Open Sans"/>
        <w:color w:val="5C5C5C" w:themeColor="text1" w:themeTint="BF"/>
      </w:rPr>
      <w:t>31</w:t>
    </w:r>
    <w:r>
      <w:rPr>
        <w:rFonts w:ascii="Calibri" w:hAnsi="Calibri" w:cs="Open Sans"/>
        <w:color w:val="5C5C5C" w:themeColor="text1" w:themeTint="BF"/>
      </w:rPr>
      <w:t>/20</w:t>
    </w:r>
    <w:r w:rsidR="00D86038">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Hospitality Management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F575D4">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1154BB" w:rsidRPr="006B5881" w:rsidRDefault="001154B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4BB" w:rsidRDefault="001154BB">
      <w:pPr>
        <w:spacing w:after="0" w:line="240" w:lineRule="auto"/>
      </w:pPr>
      <w:r>
        <w:separator/>
      </w:r>
    </w:p>
  </w:footnote>
  <w:footnote w:type="continuationSeparator" w:id="0">
    <w:p w:rsidR="001154BB" w:rsidRDefault="001154BB">
      <w:pPr>
        <w:spacing w:after="0" w:line="240" w:lineRule="auto"/>
      </w:pPr>
      <w:r>
        <w:continuationSeparator/>
      </w:r>
    </w:p>
  </w:footnote>
  <w:footnote w:id="1">
    <w:p w:rsidR="001154BB" w:rsidRDefault="001154BB" w:rsidP="001154BB">
      <w:pPr>
        <w:pStyle w:val="FootnoteText"/>
      </w:pPr>
      <w:r>
        <w:rPr>
          <w:rStyle w:val="FootnoteReference"/>
        </w:rPr>
        <w:footnoteRef/>
      </w:r>
      <w:r>
        <w:t xml:space="preserve"> </w:t>
      </w:r>
      <w:hyperlink r:id="rId1" w:tooltip="Idaho BAM Hospitality Management program standards" w:history="1">
        <w:r w:rsidRPr="00062330">
          <w:rPr>
            <w:rStyle w:val="Hyperlink"/>
          </w:rPr>
          <w:t>Idaho BAM Hospitality Management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38" w:rsidRDefault="00D86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038" w:rsidRDefault="00D86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54BB" w:rsidRDefault="001154B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330"/>
    <w:rsid w:val="00062E3E"/>
    <w:rsid w:val="00083931"/>
    <w:rsid w:val="0009565A"/>
    <w:rsid w:val="00096168"/>
    <w:rsid w:val="000966CE"/>
    <w:rsid w:val="000A035E"/>
    <w:rsid w:val="000E3E5F"/>
    <w:rsid w:val="000E51BA"/>
    <w:rsid w:val="0010006A"/>
    <w:rsid w:val="00103DBC"/>
    <w:rsid w:val="00112D4A"/>
    <w:rsid w:val="001154BB"/>
    <w:rsid w:val="001168C0"/>
    <w:rsid w:val="00154031"/>
    <w:rsid w:val="00180F84"/>
    <w:rsid w:val="0018288A"/>
    <w:rsid w:val="00196761"/>
    <w:rsid w:val="001B1A37"/>
    <w:rsid w:val="001B5314"/>
    <w:rsid w:val="001D2F8D"/>
    <w:rsid w:val="001E3035"/>
    <w:rsid w:val="0020177C"/>
    <w:rsid w:val="00245FA3"/>
    <w:rsid w:val="0025689F"/>
    <w:rsid w:val="0026476C"/>
    <w:rsid w:val="00281739"/>
    <w:rsid w:val="0029223D"/>
    <w:rsid w:val="002C4235"/>
    <w:rsid w:val="002D14F2"/>
    <w:rsid w:val="002F1BB5"/>
    <w:rsid w:val="003328C8"/>
    <w:rsid w:val="003411D8"/>
    <w:rsid w:val="00347EBE"/>
    <w:rsid w:val="00356603"/>
    <w:rsid w:val="00392BB4"/>
    <w:rsid w:val="00394B05"/>
    <w:rsid w:val="0039503B"/>
    <w:rsid w:val="003A5AAF"/>
    <w:rsid w:val="003D0540"/>
    <w:rsid w:val="003D5F75"/>
    <w:rsid w:val="0042685F"/>
    <w:rsid w:val="004667B3"/>
    <w:rsid w:val="00492A4E"/>
    <w:rsid w:val="004D7031"/>
    <w:rsid w:val="004E05E7"/>
    <w:rsid w:val="004F6D5A"/>
    <w:rsid w:val="00537CCA"/>
    <w:rsid w:val="005538F4"/>
    <w:rsid w:val="005A4F5E"/>
    <w:rsid w:val="005B1976"/>
    <w:rsid w:val="005E387D"/>
    <w:rsid w:val="005F35B6"/>
    <w:rsid w:val="005F36DD"/>
    <w:rsid w:val="00613391"/>
    <w:rsid w:val="00615807"/>
    <w:rsid w:val="00631317"/>
    <w:rsid w:val="00631D4D"/>
    <w:rsid w:val="00646404"/>
    <w:rsid w:val="00665F83"/>
    <w:rsid w:val="006B5881"/>
    <w:rsid w:val="006C6691"/>
    <w:rsid w:val="006E5F0C"/>
    <w:rsid w:val="006F76E8"/>
    <w:rsid w:val="00715120"/>
    <w:rsid w:val="007334DA"/>
    <w:rsid w:val="00746AF6"/>
    <w:rsid w:val="00791D1B"/>
    <w:rsid w:val="007D6485"/>
    <w:rsid w:val="007E114F"/>
    <w:rsid w:val="007F55DA"/>
    <w:rsid w:val="00807835"/>
    <w:rsid w:val="00837F0F"/>
    <w:rsid w:val="00853C51"/>
    <w:rsid w:val="00872142"/>
    <w:rsid w:val="0089512B"/>
    <w:rsid w:val="00895824"/>
    <w:rsid w:val="008B16D9"/>
    <w:rsid w:val="008B6654"/>
    <w:rsid w:val="008C6AA4"/>
    <w:rsid w:val="00904A84"/>
    <w:rsid w:val="009057E8"/>
    <w:rsid w:val="009113B2"/>
    <w:rsid w:val="009262F6"/>
    <w:rsid w:val="00940C28"/>
    <w:rsid w:val="00956C1B"/>
    <w:rsid w:val="00976BFB"/>
    <w:rsid w:val="00990C23"/>
    <w:rsid w:val="009A70D7"/>
    <w:rsid w:val="009B4882"/>
    <w:rsid w:val="00A01BFA"/>
    <w:rsid w:val="00A361E3"/>
    <w:rsid w:val="00A50A58"/>
    <w:rsid w:val="00A528D7"/>
    <w:rsid w:val="00A76AF0"/>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673F3"/>
    <w:rsid w:val="00B726F0"/>
    <w:rsid w:val="00BB7C99"/>
    <w:rsid w:val="00BC3467"/>
    <w:rsid w:val="00BD1383"/>
    <w:rsid w:val="00BE177C"/>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86038"/>
    <w:rsid w:val="00D96187"/>
    <w:rsid w:val="00D963EF"/>
    <w:rsid w:val="00DC2220"/>
    <w:rsid w:val="00DC2B75"/>
    <w:rsid w:val="00DD56D6"/>
    <w:rsid w:val="00DE08A1"/>
    <w:rsid w:val="00DE1415"/>
    <w:rsid w:val="00DE52FA"/>
    <w:rsid w:val="00DF27A6"/>
    <w:rsid w:val="00E80235"/>
    <w:rsid w:val="00EB2D92"/>
    <w:rsid w:val="00EB3F1F"/>
    <w:rsid w:val="00EC4660"/>
    <w:rsid w:val="00ED18BD"/>
    <w:rsid w:val="00ED76D3"/>
    <w:rsid w:val="00EE766D"/>
    <w:rsid w:val="00F144BF"/>
    <w:rsid w:val="00F174FF"/>
    <w:rsid w:val="00F3077F"/>
    <w:rsid w:val="00F548FB"/>
    <w:rsid w:val="00F559D9"/>
    <w:rsid w:val="00F575D4"/>
    <w:rsid w:val="00F775BF"/>
    <w:rsid w:val="00F814F1"/>
    <w:rsid w:val="00F94617"/>
    <w:rsid w:val="00F94D3A"/>
    <w:rsid w:val="00FA500C"/>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C09E7F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63EF"/>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 w:type="table" w:customStyle="1" w:styleId="Style1">
    <w:name w:val="Style1"/>
    <w:basedOn w:val="TableNormal"/>
    <w:uiPriority w:val="99"/>
    <w:rsid w:val="00062330"/>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9/11/Hospitality-Management-Program-Standards-2018.pdf"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26B5BE1-1E28-4A57-AD58-843985D9E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413</TotalTime>
  <Pages>20</Pages>
  <Words>2673</Words>
  <Characters>15239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17</cp:revision>
  <cp:lastPrinted>2017-06-14T17:22:00Z</cp:lastPrinted>
  <dcterms:created xsi:type="dcterms:W3CDTF">2020-01-09T20:36:00Z</dcterms:created>
  <dcterms:modified xsi:type="dcterms:W3CDTF">2020-02-04T18:45:00Z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