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874D93" w:rsidP="00904A84">
      <w:pPr>
        <w:pStyle w:val="Title"/>
      </w:pPr>
      <w:bookmarkStart w:id="0" w:name="_Toc488850727"/>
      <w:r>
        <w:t>Programming &amp; Software Development</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056880" w:rsidRDefault="00874D93" w:rsidP="00FE7526">
      <w:pPr>
        <w:keepNext/>
        <w:keepLines/>
        <w:spacing w:before="600" w:after="240"/>
        <w:outlineLvl w:val="0"/>
        <w:rPr>
          <w:rFonts w:cstheme="minorHAnsi"/>
        </w:rPr>
      </w:pPr>
      <w:r w:rsidRPr="00874D93">
        <w:rPr>
          <w:rFonts w:cstheme="minorHAnsi"/>
        </w:rPr>
        <w:t>Idaho Engineering and Technology Education (ETE) Programming &amp; Software Development Program Standards</w:t>
      </w:r>
      <w:r w:rsidRPr="00874D93">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2A53C5" w:rsidRDefault="00EE2370" w:rsidP="002A53C5">
      <w:pPr>
        <w:pStyle w:val="Heading2"/>
        <w:rPr>
          <w:rStyle w:val="IntenseEmphasis"/>
          <w:color w:val="417FD0" w:themeColor="text2" w:themeTint="99"/>
          <w:sz w:val="28"/>
          <w:szCs w:val="28"/>
        </w:rPr>
      </w:pPr>
      <w:r w:rsidRPr="00EE2370">
        <w:rPr>
          <w:rStyle w:val="IntenseEmphasis"/>
          <w:color w:val="417FD0" w:themeColor="text2" w:themeTint="99"/>
          <w:sz w:val="28"/>
          <w:szCs w:val="28"/>
        </w:rPr>
        <w:t>Standard PGRM.1.0: Understand Programming Principles</w:t>
      </w:r>
    </w:p>
    <w:p w:rsidR="00FE7526" w:rsidRDefault="00EE2370" w:rsidP="00895824">
      <w:pPr>
        <w:pStyle w:val="Heading3"/>
      </w:pPr>
      <w:r w:rsidRPr="00EE2370">
        <w:t xml:space="preserve">Performance Standard PGRM.1.1 Demonstrate Critical Thinking and Problem-Solving Skills </w:t>
      </w:r>
      <w:r>
        <w:t>a</w:t>
      </w:r>
      <w:r w:rsidRPr="00EE2370">
        <w:t xml:space="preserve">s They Apply </w:t>
      </w:r>
      <w:r>
        <w:t>t</w:t>
      </w:r>
      <w:r w:rsidRPr="00EE2370">
        <w:t>o Programming</w:t>
      </w:r>
    </w:p>
    <w:tbl>
      <w:tblPr>
        <w:tblStyle w:val="ProposalTable"/>
        <w:tblW w:w="5000" w:type="pct"/>
        <w:tblLook w:val="04A0" w:firstRow="1" w:lastRow="0" w:firstColumn="1" w:lastColumn="0" w:noHBand="0" w:noVBand="1"/>
      </w:tblPr>
      <w:tblGrid>
        <w:gridCol w:w="3415"/>
        <w:gridCol w:w="5935"/>
      </w:tblGrid>
      <w:tr w:rsidR="0012244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E1571" w:rsidRDefault="00122440" w:rsidP="0072283A">
            <w:r w:rsidRPr="006B10BC">
              <w:t>CTE PGRM.1.1.1 Apply basic programming principles.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6B10BC" w:rsidRDefault="00122440" w:rsidP="0072283A">
            <w:r w:rsidRPr="006B10BC">
              <w:t>CTE PGRM.1.1.2 Describe and differentiate procedural and object-oriented programming.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6B10BC" w:rsidRDefault="00122440" w:rsidP="0072283A">
            <w:r w:rsidRPr="006B10BC">
              <w:t>CTE PGRM.1.1.3 Apply the features of object-oriented programming languages.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6B10BC" w:rsidRDefault="00122440" w:rsidP="0072283A">
            <w:r w:rsidRPr="006B10BC">
              <w:t>CTE PGRM.1.1.4 Write a program that produces output.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6B10BC" w:rsidRDefault="00122440" w:rsidP="0072283A">
            <w:r w:rsidRPr="006B10BC">
              <w:t>CTE PGRM.1.1.5 Select identifiers to use within programs.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6B10BC" w:rsidRDefault="00122440" w:rsidP="0072283A">
            <w:r w:rsidRPr="006B10BC">
              <w:t>CTE PGRM.1.1.6 Improve programs by adding comments.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6B10BC" w:rsidRDefault="00122440" w:rsidP="0072283A">
            <w:r w:rsidRPr="006B10BC">
              <w:t>CTE PGRM.1.1.7 Write and run a program.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bl>
    <w:p w:rsidR="00122440" w:rsidRDefault="00122440" w:rsidP="00122440"/>
    <w:p w:rsidR="00122440" w:rsidRPr="00122440" w:rsidRDefault="00122440" w:rsidP="00122440"/>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EE2370" w:rsidP="00122440">
      <w:pPr>
        <w:pStyle w:val="Heading2"/>
        <w:rPr>
          <w:rStyle w:val="IntenseEmphasis"/>
          <w:b w:val="0"/>
          <w:color w:val="417FD0" w:themeColor="text2" w:themeTint="99"/>
          <w:sz w:val="28"/>
          <w:szCs w:val="28"/>
        </w:rPr>
      </w:pPr>
      <w:r w:rsidRPr="00EE2370">
        <w:rPr>
          <w:rStyle w:val="IntenseEmphasis"/>
          <w:color w:val="417FD0" w:themeColor="text2" w:themeTint="99"/>
          <w:sz w:val="28"/>
          <w:szCs w:val="28"/>
        </w:rPr>
        <w:lastRenderedPageBreak/>
        <w:t>Standard PGRM.2.0: Problem Solving Through Programming</w:t>
      </w:r>
    </w:p>
    <w:p w:rsidR="00FE7526" w:rsidRDefault="00EE2370" w:rsidP="000162C8">
      <w:pPr>
        <w:pStyle w:val="Heading3"/>
        <w:rPr>
          <w:rFonts w:eastAsia="Times New Roman"/>
          <w:color w:val="auto"/>
        </w:rPr>
      </w:pPr>
      <w:r w:rsidRPr="00EE2370">
        <w:rPr>
          <w:rFonts w:eastAsia="Times New Roman"/>
          <w:color w:val="auto"/>
        </w:rPr>
        <w:t>Performance Standard PGRM.2.1 Demonstrate Ability to Use Variables, Data Types, and String Manipulation to Solve Computer Problems Programmatically</w:t>
      </w:r>
    </w:p>
    <w:tbl>
      <w:tblPr>
        <w:tblStyle w:val="ProposalTable"/>
        <w:tblW w:w="5000" w:type="pct"/>
        <w:tblLook w:val="04A0" w:firstRow="1" w:lastRow="0" w:firstColumn="1" w:lastColumn="0" w:noHBand="0" w:noVBand="1"/>
      </w:tblPr>
      <w:tblGrid>
        <w:gridCol w:w="3415"/>
        <w:gridCol w:w="5935"/>
      </w:tblGrid>
      <w:tr w:rsidR="0012244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E1571" w:rsidRDefault="00122440" w:rsidP="0072283A">
            <w:r w:rsidRPr="00461A12">
              <w:t>CTE PGRM.2.1.1 Demonstrate the process of declaring variables.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61A12" w:rsidRDefault="00122440" w:rsidP="0072283A">
            <w:r w:rsidRPr="00461A12">
              <w:t>CTE PGRM.2.1.2 Display variable values.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61A12" w:rsidRDefault="00122440" w:rsidP="0072283A">
            <w:r w:rsidRPr="00461A12">
              <w:t>CTE PGRM.2.1.3 Apply integral data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61A12" w:rsidRDefault="00122440" w:rsidP="0072283A">
            <w:r w:rsidRPr="00461A12">
              <w:t>CTE PGRM.2.1.4 Apply floating-point data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61A12" w:rsidRDefault="00122440" w:rsidP="0072283A">
            <w:r w:rsidRPr="00461A12">
              <w:t>CTE PGRM.2.1.5 Apply arithmetic operators.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61A12" w:rsidRDefault="00122440" w:rsidP="0072283A">
            <w:r w:rsidRPr="00461A12">
              <w:t>CTE PGRM.2.1.6 Apply Boolean data type.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61A12" w:rsidRDefault="00122440" w:rsidP="0072283A">
            <w:r w:rsidRPr="00461A12">
              <w:t>CTE PGRM.2.1.7 Apply numeric type conversion.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61A12" w:rsidRDefault="00122440" w:rsidP="0072283A">
            <w:r w:rsidRPr="00461A12">
              <w:t>CTE PGRM.2.1.8 Apply char data type.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61A12" w:rsidRDefault="00122440" w:rsidP="0072283A">
            <w:r w:rsidRPr="00461A12">
              <w:t>CTE PGRM.2.1.9 Apply string data type.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61A12" w:rsidRDefault="00122440" w:rsidP="0072283A">
            <w:r w:rsidRPr="00461A12">
              <w:t>CTE PGRM.2.1.10 Define named constants and enumerations.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bookmarkStart w:id="1" w:name="_GoBack"/>
            <w:bookmarkEnd w:id="1"/>
          </w:p>
        </w:tc>
      </w:tr>
    </w:tbl>
    <w:p w:rsidR="00122440" w:rsidRDefault="00122440" w:rsidP="00122440"/>
    <w:p w:rsidR="00122440" w:rsidRPr="00122440" w:rsidRDefault="00122440" w:rsidP="00122440"/>
    <w:p w:rsidR="00B45EF1" w:rsidRDefault="00EE2370" w:rsidP="00122440">
      <w:pPr>
        <w:pStyle w:val="Heading2"/>
        <w:rPr>
          <w:rStyle w:val="IntenseEmphasis"/>
          <w:b w:val="0"/>
          <w:color w:val="417FD0" w:themeColor="text2" w:themeTint="99"/>
          <w:sz w:val="28"/>
          <w:szCs w:val="28"/>
        </w:rPr>
      </w:pPr>
      <w:r w:rsidRPr="00EE2370">
        <w:rPr>
          <w:rStyle w:val="IntenseEmphasis"/>
          <w:color w:val="417FD0" w:themeColor="text2" w:themeTint="99"/>
          <w:sz w:val="28"/>
          <w:szCs w:val="28"/>
        </w:rPr>
        <w:lastRenderedPageBreak/>
        <w:t>Standard PGRM.3.0: Use Logic in Programming</w:t>
      </w:r>
    </w:p>
    <w:p w:rsidR="00FE7526" w:rsidRDefault="00EE2370" w:rsidP="00895824">
      <w:pPr>
        <w:pStyle w:val="Heading3"/>
        <w:rPr>
          <w:rFonts w:eastAsia="Times New Roman"/>
          <w:color w:val="auto"/>
        </w:rPr>
      </w:pPr>
      <w:r w:rsidRPr="00EE2370">
        <w:rPr>
          <w:rFonts w:eastAsia="Times New Roman"/>
          <w:color w:val="auto"/>
        </w:rPr>
        <w:t>Performance Standard PGRM.3.1 Demonstrate Effective Use of Selection Structures to Add Logic to Programs</w:t>
      </w:r>
    </w:p>
    <w:tbl>
      <w:tblPr>
        <w:tblStyle w:val="ProposalTable"/>
        <w:tblW w:w="5000" w:type="pct"/>
        <w:tblLook w:val="04A0" w:firstRow="1" w:lastRow="0" w:firstColumn="1" w:lastColumn="0" w:noHBand="0" w:noVBand="1"/>
      </w:tblPr>
      <w:tblGrid>
        <w:gridCol w:w="3415"/>
        <w:gridCol w:w="5935"/>
      </w:tblGrid>
      <w:tr w:rsidR="0012244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E1571" w:rsidRDefault="00122440" w:rsidP="0072283A">
            <w:r w:rsidRPr="00B05E19">
              <w:t>CTE PGRM.3.1.1 Demonstrate logic-planning tools and decision-making.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B05E19" w:rsidRDefault="00122440" w:rsidP="0072283A">
            <w:r w:rsidRPr="00B05E19">
              <w:t>CTE PGRM.3.1.2 Make decision using the if statement.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B05E19" w:rsidRDefault="00122440" w:rsidP="0072283A">
            <w:r w:rsidRPr="00B05E19">
              <w:t>CTE PGRM.3.1.3 Make decisions using the if-else statement.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B05E19" w:rsidRDefault="00122440" w:rsidP="0072283A">
            <w:r w:rsidRPr="00B05E19">
              <w:t>CTE PGRM.3.1.4 Apply compound expressions in if statements.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B05E19" w:rsidRDefault="00122440" w:rsidP="0072283A">
            <w:r w:rsidRPr="00B05E19">
              <w:t>CTE PGRM.3.1.5 Make decisions using the switch statement.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B05E19" w:rsidRDefault="00122440" w:rsidP="0072283A">
            <w:r w:rsidRPr="00B05E19">
              <w:t>CTE PGRM.3.1.6 Apply the conditional operator.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B05E19" w:rsidRDefault="00122440" w:rsidP="0072283A">
            <w:r w:rsidRPr="00B05E19">
              <w:t>CTE PGRM.3.1.7 Apply the NOT operator.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B05E19" w:rsidRDefault="00122440" w:rsidP="0072283A">
            <w:r w:rsidRPr="00B05E19">
              <w:t>CTE PGRM.3.1.8 Describe how to avoid common errors when making decisions, and apply problem-solving skills in context.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bl>
    <w:p w:rsidR="00122440" w:rsidRDefault="00122440" w:rsidP="00122440"/>
    <w:p w:rsidR="00122440" w:rsidRPr="00122440" w:rsidRDefault="00122440" w:rsidP="00122440"/>
    <w:p w:rsidR="002C227C" w:rsidRDefault="002C227C" w:rsidP="002C227C">
      <w:pPr>
        <w:rPr>
          <w:rStyle w:val="IntenseEmphasis"/>
          <w:color w:val="417FD0" w:themeColor="text2" w:themeTint="99"/>
          <w:sz w:val="28"/>
          <w:szCs w:val="28"/>
        </w:rPr>
      </w:pPr>
      <w:r>
        <w:rPr>
          <w:rStyle w:val="IntenseEmphasis"/>
          <w:color w:val="417FD0" w:themeColor="text2" w:themeTint="99"/>
          <w:sz w:val="28"/>
          <w:szCs w:val="28"/>
        </w:rPr>
        <w:br w:type="page"/>
      </w:r>
    </w:p>
    <w:p w:rsidR="002C227C" w:rsidRDefault="00EE2370" w:rsidP="00122440">
      <w:pPr>
        <w:pStyle w:val="Heading2"/>
        <w:rPr>
          <w:rStyle w:val="IntenseEmphasis"/>
          <w:b w:val="0"/>
          <w:color w:val="417FD0" w:themeColor="text2" w:themeTint="99"/>
          <w:sz w:val="28"/>
          <w:szCs w:val="28"/>
        </w:rPr>
      </w:pPr>
      <w:r w:rsidRPr="00EE2370">
        <w:rPr>
          <w:rStyle w:val="IntenseEmphasis"/>
          <w:color w:val="417FD0" w:themeColor="text2" w:themeTint="99"/>
          <w:sz w:val="28"/>
          <w:szCs w:val="28"/>
        </w:rPr>
        <w:lastRenderedPageBreak/>
        <w:t>Standard PGRM.4.0: Programming and Validation</w:t>
      </w:r>
    </w:p>
    <w:p w:rsidR="002C227C" w:rsidRDefault="00EE2370" w:rsidP="002C227C">
      <w:pPr>
        <w:pStyle w:val="Heading3"/>
        <w:rPr>
          <w:rFonts w:eastAsia="Times New Roman"/>
          <w:color w:val="auto"/>
        </w:rPr>
      </w:pPr>
      <w:r w:rsidRPr="00EE2370">
        <w:rPr>
          <w:rFonts w:eastAsia="Times New Roman"/>
          <w:color w:val="auto"/>
        </w:rPr>
        <w:t>Performance Standard PGRM.4.1 Demonstrate Ability to Test, Debut, and Validate Programming Applications</w:t>
      </w:r>
    </w:p>
    <w:tbl>
      <w:tblPr>
        <w:tblStyle w:val="ProposalTable"/>
        <w:tblW w:w="5000" w:type="pct"/>
        <w:tblLook w:val="04A0" w:firstRow="1" w:lastRow="0" w:firstColumn="1" w:lastColumn="0" w:noHBand="0" w:noVBand="1"/>
      </w:tblPr>
      <w:tblGrid>
        <w:gridCol w:w="3415"/>
        <w:gridCol w:w="5935"/>
      </w:tblGrid>
      <w:tr w:rsidR="0012244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E1571" w:rsidRDefault="00122440" w:rsidP="0072283A">
            <w:r w:rsidRPr="005C4EC2">
              <w:t>CTE PGRM.4.1.1 Locate a logic error by stepping through the code.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5C4EC2" w:rsidRDefault="00122440" w:rsidP="0072283A">
            <w:r w:rsidRPr="005C4EC2">
              <w:t>CTE PGRM.4.1.2 Locate logic errors using breakpoints.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5C4EC2" w:rsidRDefault="00122440" w:rsidP="0072283A">
            <w:r w:rsidRPr="005C4EC2">
              <w:t>CTE PGRM.4.1.3 Fix syntax and logic errors.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5C4EC2" w:rsidRDefault="00122440" w:rsidP="0072283A">
            <w:r w:rsidRPr="005C4EC2">
              <w:t>CTE PGRM.4.1.4 Select appropriate test data for an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bl>
    <w:p w:rsidR="00122440" w:rsidRDefault="00122440" w:rsidP="00122440"/>
    <w:p w:rsidR="00122440" w:rsidRPr="00122440" w:rsidRDefault="00122440" w:rsidP="00122440"/>
    <w:p w:rsidR="009004CD" w:rsidRDefault="009004CD" w:rsidP="009004CD">
      <w:pPr>
        <w:rPr>
          <w:rStyle w:val="IntenseEmphasis"/>
          <w:color w:val="417FD0" w:themeColor="text2" w:themeTint="99"/>
          <w:sz w:val="28"/>
          <w:szCs w:val="28"/>
        </w:rPr>
      </w:pPr>
      <w:r>
        <w:rPr>
          <w:rStyle w:val="IntenseEmphasis"/>
          <w:color w:val="417FD0" w:themeColor="text2" w:themeTint="99"/>
          <w:sz w:val="28"/>
          <w:szCs w:val="28"/>
        </w:rPr>
        <w:br w:type="page"/>
      </w:r>
    </w:p>
    <w:p w:rsidR="009004CD" w:rsidRDefault="00EE2370" w:rsidP="00122440">
      <w:pPr>
        <w:pStyle w:val="Heading2"/>
        <w:rPr>
          <w:rStyle w:val="IntenseEmphasis"/>
          <w:b w:val="0"/>
          <w:color w:val="417FD0" w:themeColor="text2" w:themeTint="99"/>
          <w:sz w:val="28"/>
          <w:szCs w:val="28"/>
        </w:rPr>
      </w:pPr>
      <w:r w:rsidRPr="00EE2370">
        <w:rPr>
          <w:rStyle w:val="IntenseEmphasis"/>
          <w:color w:val="417FD0" w:themeColor="text2" w:themeTint="99"/>
          <w:sz w:val="28"/>
          <w:szCs w:val="28"/>
        </w:rPr>
        <w:lastRenderedPageBreak/>
        <w:t>Standard PGRM.5.0: Understand Repetition in Programming</w:t>
      </w:r>
    </w:p>
    <w:p w:rsidR="009004CD" w:rsidRDefault="00EE2370" w:rsidP="009004CD">
      <w:pPr>
        <w:pStyle w:val="Heading3"/>
        <w:rPr>
          <w:rFonts w:eastAsia="Times New Roman"/>
          <w:color w:val="auto"/>
        </w:rPr>
      </w:pPr>
      <w:r w:rsidRPr="00EE2370">
        <w:rPr>
          <w:rFonts w:eastAsia="Times New Roman"/>
          <w:color w:val="auto"/>
        </w:rPr>
        <w:t>Performance Standard PGRM.5.1 Differentiate Between the Various Types of Repetition</w:t>
      </w:r>
    </w:p>
    <w:tbl>
      <w:tblPr>
        <w:tblStyle w:val="ProposalTable"/>
        <w:tblW w:w="5000" w:type="pct"/>
        <w:tblLook w:val="04A0" w:firstRow="1" w:lastRow="0" w:firstColumn="1" w:lastColumn="0" w:noHBand="0" w:noVBand="1"/>
      </w:tblPr>
      <w:tblGrid>
        <w:gridCol w:w="3415"/>
        <w:gridCol w:w="5935"/>
      </w:tblGrid>
      <w:tr w:rsidR="0012244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E1571" w:rsidRDefault="00122440" w:rsidP="0072283A">
            <w:r w:rsidRPr="00B24259">
              <w:t>CTE PGRM.5.1.1 Apply the loop structure.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B24259" w:rsidRDefault="00122440" w:rsidP="0072283A">
            <w:r w:rsidRPr="00B24259">
              <w:t>CTE PGRM.5.1.2 Create loops using the while statement.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B24259" w:rsidRDefault="00122440" w:rsidP="0072283A">
            <w:r w:rsidRPr="00B24259">
              <w:t xml:space="preserve">CTE PGRM.5.1.3 Create loops using the </w:t>
            </w:r>
            <w:r w:rsidRPr="00EE2370">
              <w:rPr>
                <w:i/>
              </w:rPr>
              <w:t>for</w:t>
            </w:r>
            <w:r w:rsidRPr="00B24259">
              <w:t xml:space="preserve"> statement.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B24259" w:rsidRDefault="00122440" w:rsidP="0072283A">
            <w:r w:rsidRPr="00B24259">
              <w:t>CTE PGRM.5.1.4 Create loops using the do statement.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B24259" w:rsidRDefault="00122440" w:rsidP="0072283A">
            <w:r w:rsidRPr="00B24259">
              <w:t>CTE PGRM.5.1.5 Apply nested loops.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B24259" w:rsidRDefault="00122440" w:rsidP="0072283A">
            <w:r w:rsidRPr="00B24259">
              <w:t>CTE PGRM.5.1.6 Apply accumulators.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B24259" w:rsidRDefault="00122440" w:rsidP="0072283A">
            <w:r w:rsidRPr="00B24259">
              <w:t>CTE PGRM.5.1.7 Understand and describe how to improve loop performance.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bl>
    <w:p w:rsidR="00122440" w:rsidRDefault="00122440" w:rsidP="00122440"/>
    <w:p w:rsidR="00122440" w:rsidRPr="00122440" w:rsidRDefault="00122440" w:rsidP="00122440"/>
    <w:p w:rsidR="009004CD" w:rsidRDefault="009004CD" w:rsidP="009004CD">
      <w:pPr>
        <w:rPr>
          <w:rStyle w:val="IntenseEmphasis"/>
          <w:color w:val="417FD0" w:themeColor="text2" w:themeTint="99"/>
          <w:sz w:val="28"/>
          <w:szCs w:val="28"/>
        </w:rPr>
      </w:pPr>
      <w:r>
        <w:rPr>
          <w:rStyle w:val="IntenseEmphasis"/>
          <w:color w:val="417FD0" w:themeColor="text2" w:themeTint="99"/>
          <w:sz w:val="28"/>
          <w:szCs w:val="28"/>
        </w:rPr>
        <w:br w:type="page"/>
      </w:r>
    </w:p>
    <w:p w:rsidR="009004CD" w:rsidRDefault="00EE2370" w:rsidP="00122440">
      <w:pPr>
        <w:pStyle w:val="Heading2"/>
        <w:rPr>
          <w:rStyle w:val="IntenseEmphasis"/>
          <w:b w:val="0"/>
          <w:color w:val="417FD0" w:themeColor="text2" w:themeTint="99"/>
          <w:sz w:val="28"/>
          <w:szCs w:val="28"/>
        </w:rPr>
      </w:pPr>
      <w:r w:rsidRPr="00EE2370">
        <w:rPr>
          <w:rStyle w:val="IntenseEmphasis"/>
          <w:color w:val="417FD0" w:themeColor="text2" w:themeTint="99"/>
          <w:sz w:val="28"/>
          <w:szCs w:val="28"/>
        </w:rPr>
        <w:lastRenderedPageBreak/>
        <w:t>Standard PGRM.6.0: Demonstrate Programming Functionality</w:t>
      </w:r>
    </w:p>
    <w:p w:rsidR="009004CD" w:rsidRDefault="00EE2370" w:rsidP="009004CD">
      <w:pPr>
        <w:pStyle w:val="Heading3"/>
        <w:rPr>
          <w:rFonts w:eastAsia="Times New Roman"/>
          <w:color w:val="auto"/>
        </w:rPr>
      </w:pPr>
      <w:r w:rsidRPr="00EE2370">
        <w:rPr>
          <w:rFonts w:eastAsia="Times New Roman"/>
          <w:color w:val="auto"/>
        </w:rPr>
        <w:t>Performance Standard PGRM.6.1 Use Methods to Increase Functionality and</w:t>
      </w:r>
      <w:r>
        <w:rPr>
          <w:rFonts w:eastAsia="Times New Roman"/>
          <w:color w:val="auto"/>
        </w:rPr>
        <w:t xml:space="preserve"> t</w:t>
      </w:r>
      <w:r w:rsidRPr="00EE2370">
        <w:rPr>
          <w:rFonts w:eastAsia="Times New Roman"/>
          <w:color w:val="auto"/>
        </w:rPr>
        <w:t>o Modularize Programs</w:t>
      </w:r>
    </w:p>
    <w:tbl>
      <w:tblPr>
        <w:tblStyle w:val="ProposalTable"/>
        <w:tblW w:w="5000" w:type="pct"/>
        <w:tblLook w:val="04A0" w:firstRow="1" w:lastRow="0" w:firstColumn="1" w:lastColumn="0" w:noHBand="0" w:noVBand="1"/>
      </w:tblPr>
      <w:tblGrid>
        <w:gridCol w:w="3415"/>
        <w:gridCol w:w="5935"/>
      </w:tblGrid>
      <w:tr w:rsidR="0012244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E1571" w:rsidRDefault="00122440" w:rsidP="0072283A">
            <w:r w:rsidRPr="00E54616">
              <w:t>CTE PGRM.6.1.1 Describe methods and implementation hiding.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E54616" w:rsidRDefault="00122440" w:rsidP="0072283A">
            <w:r w:rsidRPr="00E54616">
              <w:t>CTE PGRM.6.1.2 Write methods with no parameters and no return value.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E54616" w:rsidRDefault="00122440" w:rsidP="0072283A">
            <w:r w:rsidRPr="00E54616">
              <w:t>CTE PGRM.6.1.3 Write methods that require a single argument.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E54616" w:rsidRDefault="00122440" w:rsidP="0072283A">
            <w:r w:rsidRPr="00E54616">
              <w:t>CTE PGRM.6.1.4 Write methods that require multiple arguments.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E54616" w:rsidRDefault="00122440" w:rsidP="0072283A">
            <w:r w:rsidRPr="00E54616">
              <w:t>CTE PGRM.6.1.5 Write a method that returns a value.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E54616" w:rsidRDefault="00122440" w:rsidP="0072283A">
            <w:r w:rsidRPr="00E54616">
              <w:t>CTE PGRM.6.1.6 Pass an array to a method.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E54616" w:rsidRDefault="00122440" w:rsidP="0072283A">
            <w:r w:rsidRPr="00E54616">
              <w:t>CTE PGRM.6.1.7 Overload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E54616" w:rsidRDefault="00122440" w:rsidP="0072283A">
            <w:r w:rsidRPr="00E54616">
              <w:t>CTE PGRM.6.1.8 Demonstrate how to avoid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bl>
    <w:p w:rsidR="00122440" w:rsidRDefault="00122440" w:rsidP="00122440"/>
    <w:p w:rsidR="00122440" w:rsidRPr="00122440" w:rsidRDefault="00122440" w:rsidP="00122440"/>
    <w:p w:rsidR="00B24C2D" w:rsidRDefault="00B24C2D" w:rsidP="00B24C2D">
      <w:pPr>
        <w:rPr>
          <w:rStyle w:val="IntenseEmphasis"/>
          <w:color w:val="417FD0" w:themeColor="text2" w:themeTint="99"/>
          <w:sz w:val="28"/>
          <w:szCs w:val="28"/>
        </w:rPr>
      </w:pPr>
      <w:r>
        <w:rPr>
          <w:rStyle w:val="IntenseEmphasis"/>
          <w:color w:val="417FD0" w:themeColor="text2" w:themeTint="99"/>
          <w:sz w:val="28"/>
          <w:szCs w:val="28"/>
        </w:rPr>
        <w:br w:type="page"/>
      </w:r>
    </w:p>
    <w:p w:rsidR="00B24C2D" w:rsidRDefault="00633D05" w:rsidP="00122440">
      <w:pPr>
        <w:pStyle w:val="Heading2"/>
        <w:rPr>
          <w:rStyle w:val="IntenseEmphasis"/>
          <w:b w:val="0"/>
          <w:color w:val="417FD0" w:themeColor="text2" w:themeTint="99"/>
          <w:sz w:val="28"/>
          <w:szCs w:val="28"/>
        </w:rPr>
      </w:pPr>
      <w:r w:rsidRPr="00633D05">
        <w:rPr>
          <w:rStyle w:val="IntenseEmphasis"/>
          <w:color w:val="417FD0" w:themeColor="text2" w:themeTint="99"/>
          <w:sz w:val="28"/>
          <w:szCs w:val="28"/>
        </w:rPr>
        <w:lastRenderedPageBreak/>
        <w:t>Standard PGRM.7.0: Understand Arrays and Structure Concepts</w:t>
      </w:r>
    </w:p>
    <w:p w:rsidR="00B24C2D" w:rsidRDefault="00633D05" w:rsidP="00B24C2D">
      <w:pPr>
        <w:pStyle w:val="Heading3"/>
        <w:rPr>
          <w:rFonts w:eastAsia="Times New Roman"/>
          <w:color w:val="auto"/>
        </w:rPr>
      </w:pPr>
      <w:r w:rsidRPr="00633D05">
        <w:rPr>
          <w:rFonts w:eastAsia="Times New Roman"/>
          <w:color w:val="auto"/>
        </w:rPr>
        <w:t>Performance Standard PGRM.7.1 Demonstrate Understanding of Arrays and Structure, and Apply Concepts in Program Development</w:t>
      </w:r>
    </w:p>
    <w:tbl>
      <w:tblPr>
        <w:tblStyle w:val="ProposalTable"/>
        <w:tblW w:w="5000" w:type="pct"/>
        <w:tblLook w:val="04A0" w:firstRow="1" w:lastRow="0" w:firstColumn="1" w:lastColumn="0" w:noHBand="0" w:noVBand="1"/>
      </w:tblPr>
      <w:tblGrid>
        <w:gridCol w:w="3415"/>
        <w:gridCol w:w="5935"/>
      </w:tblGrid>
      <w:tr w:rsidR="0012244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E1571" w:rsidRDefault="00122440" w:rsidP="0072283A">
            <w:r w:rsidRPr="005D76C7">
              <w:t>CTE PGRM.7.1.1 Declare an array and assign values to array elements.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5D76C7" w:rsidRDefault="00122440" w:rsidP="0072283A">
            <w:r w:rsidRPr="005D76C7">
              <w:t>CTE PGRM.7.1.2 Access array elements.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5D76C7" w:rsidRDefault="00122440" w:rsidP="0072283A">
            <w:r w:rsidRPr="005D76C7">
              <w:t>CTE PGRM.7.1.3 Search an array using a loop.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5D76C7" w:rsidRDefault="00122440" w:rsidP="0072283A">
            <w:r w:rsidRPr="005D76C7">
              <w:t>CTE PGRM.7.1.4 Apply multidimensional arrays.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bl>
    <w:p w:rsidR="00122440" w:rsidRDefault="00122440" w:rsidP="00122440"/>
    <w:p w:rsidR="00122440" w:rsidRPr="00122440" w:rsidRDefault="00122440" w:rsidP="00122440"/>
    <w:p w:rsidR="00633D05" w:rsidRDefault="00633D05" w:rsidP="00633D05">
      <w:pPr>
        <w:rPr>
          <w:rStyle w:val="IntenseEmphasis"/>
          <w:color w:val="417FD0" w:themeColor="text2" w:themeTint="99"/>
          <w:sz w:val="28"/>
          <w:szCs w:val="28"/>
        </w:rPr>
      </w:pPr>
      <w:r>
        <w:rPr>
          <w:rStyle w:val="IntenseEmphasis"/>
          <w:color w:val="417FD0" w:themeColor="text2" w:themeTint="99"/>
          <w:sz w:val="28"/>
          <w:szCs w:val="28"/>
        </w:rPr>
        <w:br w:type="page"/>
      </w:r>
    </w:p>
    <w:p w:rsidR="00633D05" w:rsidRDefault="00633D05" w:rsidP="00122440">
      <w:pPr>
        <w:pStyle w:val="Heading2"/>
        <w:rPr>
          <w:rStyle w:val="IntenseEmphasis"/>
          <w:b w:val="0"/>
          <w:color w:val="417FD0" w:themeColor="text2" w:themeTint="99"/>
          <w:sz w:val="28"/>
          <w:szCs w:val="28"/>
        </w:rPr>
      </w:pPr>
      <w:r w:rsidRPr="00633D05">
        <w:rPr>
          <w:rStyle w:val="IntenseEmphasis"/>
          <w:color w:val="417FD0" w:themeColor="text2" w:themeTint="99"/>
          <w:sz w:val="28"/>
          <w:szCs w:val="28"/>
        </w:rPr>
        <w:lastRenderedPageBreak/>
        <w:t>Standard PGRM.8.0: Understand Arrays and Structure Concepts</w:t>
      </w:r>
    </w:p>
    <w:p w:rsidR="00633D05" w:rsidRDefault="00633D05" w:rsidP="00633D05">
      <w:pPr>
        <w:pStyle w:val="Heading3"/>
        <w:rPr>
          <w:rFonts w:eastAsia="Times New Roman"/>
          <w:color w:val="auto"/>
        </w:rPr>
      </w:pPr>
      <w:r w:rsidRPr="00633D05">
        <w:rPr>
          <w:rFonts w:eastAsia="Times New Roman"/>
          <w:color w:val="auto"/>
        </w:rPr>
        <w:t>Performance Standard PGRM.8.1 Students Will Demonstrate Understanding of Object-Oriented Programming Concepts</w:t>
      </w:r>
    </w:p>
    <w:tbl>
      <w:tblPr>
        <w:tblStyle w:val="ProposalTable"/>
        <w:tblW w:w="5000" w:type="pct"/>
        <w:tblLook w:val="04A0" w:firstRow="1" w:lastRow="0" w:firstColumn="1" w:lastColumn="0" w:noHBand="0" w:noVBand="1"/>
      </w:tblPr>
      <w:tblGrid>
        <w:gridCol w:w="3415"/>
        <w:gridCol w:w="5935"/>
      </w:tblGrid>
      <w:tr w:rsidR="0012244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E1571" w:rsidRDefault="00122440" w:rsidP="0072283A">
            <w:r w:rsidRPr="00963641">
              <w:t>CTE PGRM.8.1.1 Describe and apply class concepts.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PGRM.8.1.2 Create classes from which objects can be instantiated.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PGRM.8.1.3 Create objects.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PGRM.8.1.4 Create properties, including auto-implemented properties.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PGRM.8.1.5 Use public fields and private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PGRM.8.1.6 Define the "this" reference.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PGRM.8.1.7 Write constructors.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PGRM.8.1.8 Use object initializers.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PGRM.8.1.9 Overload operators.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PGRM.8.1.10 Declare an array of objects.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PGRM.8.1.11 Use sorting methods with an array of objects.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PGRM.8.1.12 Write destructors.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lastRenderedPageBreak/>
              <w:t>CTE PGRM.8.1.13 Describe and demonstrate inheritance.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PGRM.8.1.14 Extend classes.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PGRM.8.1.15 Override base class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PGRM.8.1.16 Describe how a derived class object "is an" instance of the base class.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PGRM.8.1.17 Define the object class.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PGRM.8.1.18 Use base class constructors.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PGRM.8.1.19 Create abstract classes.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PGRM.8.1.20 Create use interfaces.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PGRM.8.1.21 Apply extension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PGRM.8.1.22 Describe the benefits of inheritance.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963641" w:rsidRDefault="00122440" w:rsidP="0072283A">
            <w:r w:rsidRPr="00963641">
              <w:t>CTE PGRM.8.1.23 Recognize inheritance in GUI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bl>
    <w:p w:rsidR="00122440" w:rsidRDefault="00122440" w:rsidP="00122440"/>
    <w:p w:rsidR="00122440" w:rsidRPr="00122440" w:rsidRDefault="00122440" w:rsidP="00122440"/>
    <w:p w:rsidR="00633D05" w:rsidRDefault="00633D05" w:rsidP="00633D05">
      <w:pPr>
        <w:rPr>
          <w:rStyle w:val="IntenseEmphasis"/>
          <w:color w:val="417FD0" w:themeColor="text2" w:themeTint="99"/>
          <w:sz w:val="28"/>
          <w:szCs w:val="28"/>
        </w:rPr>
      </w:pPr>
      <w:r>
        <w:rPr>
          <w:rStyle w:val="IntenseEmphasis"/>
          <w:color w:val="417FD0" w:themeColor="text2" w:themeTint="99"/>
          <w:sz w:val="28"/>
          <w:szCs w:val="28"/>
        </w:rPr>
        <w:br w:type="page"/>
      </w:r>
    </w:p>
    <w:p w:rsidR="00633D05" w:rsidRDefault="00633D05" w:rsidP="00122440">
      <w:pPr>
        <w:pStyle w:val="Heading2"/>
        <w:rPr>
          <w:rStyle w:val="IntenseEmphasis"/>
          <w:b w:val="0"/>
          <w:color w:val="417FD0" w:themeColor="text2" w:themeTint="99"/>
          <w:sz w:val="28"/>
          <w:szCs w:val="28"/>
        </w:rPr>
      </w:pPr>
      <w:r w:rsidRPr="00633D05">
        <w:rPr>
          <w:rStyle w:val="IntenseEmphasis"/>
          <w:color w:val="417FD0" w:themeColor="text2" w:themeTint="99"/>
          <w:sz w:val="28"/>
          <w:szCs w:val="28"/>
        </w:rPr>
        <w:lastRenderedPageBreak/>
        <w:t>Standard PGRM.9.0: Understand Programming and Exceptions</w:t>
      </w:r>
    </w:p>
    <w:p w:rsidR="00633D05" w:rsidRDefault="00633D05" w:rsidP="00633D05">
      <w:pPr>
        <w:pStyle w:val="Heading3"/>
        <w:rPr>
          <w:rFonts w:eastAsia="Times New Roman"/>
          <w:color w:val="auto"/>
        </w:rPr>
      </w:pPr>
      <w:r w:rsidRPr="00633D05">
        <w:rPr>
          <w:rFonts w:eastAsia="Times New Roman"/>
          <w:color w:val="auto"/>
        </w:rPr>
        <w:t>Performance Standard PGRM.9.1 Demonstrate Exception-Handling in Program Development</w:t>
      </w:r>
    </w:p>
    <w:tbl>
      <w:tblPr>
        <w:tblStyle w:val="ProposalTable"/>
        <w:tblW w:w="5000" w:type="pct"/>
        <w:tblLook w:val="04A0" w:firstRow="1" w:lastRow="0" w:firstColumn="1" w:lastColumn="0" w:noHBand="0" w:noVBand="1"/>
      </w:tblPr>
      <w:tblGrid>
        <w:gridCol w:w="3415"/>
        <w:gridCol w:w="5935"/>
      </w:tblGrid>
      <w:tr w:rsidR="0012244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E1571" w:rsidRDefault="00122440" w:rsidP="0072283A">
            <w:r w:rsidRPr="00792809">
              <w:t>CTE PGRM.9.1.1 Compare and demonstrate traditional and object-oriented error-handling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792809" w:rsidRDefault="00122440" w:rsidP="0072283A">
            <w:r w:rsidRPr="00792809">
              <w:t>CTE PGRM.9.1.2 Cast data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792809" w:rsidRDefault="00122440" w:rsidP="0072283A">
            <w:r w:rsidRPr="00792809">
              <w:t>CTE PGRM.9.1.3 Catch multiple exceptions.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792809" w:rsidRDefault="00122440" w:rsidP="0072283A">
            <w:r w:rsidRPr="00792809">
              <w:t>CTE PGRM.9.1.4 Apply the finally block.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792809" w:rsidRDefault="00122440" w:rsidP="0072283A">
            <w:r w:rsidRPr="00792809">
              <w:t>CTE PGRM.9.1.5 Handle exceptions thrown from outside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792809" w:rsidRDefault="00122440" w:rsidP="0072283A">
            <w:r w:rsidRPr="00792809">
              <w:t>CTE PGRM.9.1.6 Trace exceptions through the call stack.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792809" w:rsidRDefault="00122440" w:rsidP="0072283A">
            <w:r w:rsidRPr="00792809">
              <w:t>CTE PGRM.9.1.7 Create exception classes.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792809" w:rsidRDefault="00122440" w:rsidP="0072283A">
            <w:r w:rsidRPr="00792809">
              <w:t>CTE PGRM.9.1.8 Re-throw exceptions.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bl>
    <w:p w:rsidR="00122440" w:rsidRDefault="00122440" w:rsidP="00122440"/>
    <w:p w:rsidR="00122440" w:rsidRPr="00122440" w:rsidRDefault="00122440" w:rsidP="00122440"/>
    <w:p w:rsidR="00633D05" w:rsidRDefault="00633D05" w:rsidP="00633D05">
      <w:pPr>
        <w:rPr>
          <w:rStyle w:val="IntenseEmphasis"/>
          <w:color w:val="417FD0" w:themeColor="text2" w:themeTint="99"/>
          <w:sz w:val="28"/>
          <w:szCs w:val="28"/>
        </w:rPr>
      </w:pPr>
      <w:r>
        <w:rPr>
          <w:rStyle w:val="IntenseEmphasis"/>
          <w:color w:val="417FD0" w:themeColor="text2" w:themeTint="99"/>
          <w:sz w:val="28"/>
          <w:szCs w:val="28"/>
        </w:rPr>
        <w:br w:type="page"/>
      </w:r>
    </w:p>
    <w:p w:rsidR="00633D05" w:rsidRDefault="00633D05" w:rsidP="00122440">
      <w:pPr>
        <w:pStyle w:val="Heading2"/>
        <w:rPr>
          <w:rStyle w:val="IntenseEmphasis"/>
          <w:b w:val="0"/>
          <w:color w:val="417FD0" w:themeColor="text2" w:themeTint="99"/>
          <w:sz w:val="28"/>
          <w:szCs w:val="28"/>
        </w:rPr>
      </w:pPr>
      <w:r w:rsidRPr="00633D05">
        <w:rPr>
          <w:rStyle w:val="IntenseEmphasis"/>
          <w:color w:val="417FD0" w:themeColor="text2" w:themeTint="99"/>
          <w:sz w:val="28"/>
          <w:szCs w:val="28"/>
        </w:rPr>
        <w:lastRenderedPageBreak/>
        <w:t>Standard PGRM.10.0: Understand Programming and Exceptions</w:t>
      </w:r>
    </w:p>
    <w:p w:rsidR="00633D05" w:rsidRDefault="000C309A" w:rsidP="00633D05">
      <w:pPr>
        <w:pStyle w:val="Heading3"/>
        <w:rPr>
          <w:rFonts w:eastAsia="Times New Roman"/>
          <w:color w:val="auto"/>
        </w:rPr>
      </w:pPr>
      <w:r w:rsidRPr="000C309A">
        <w:rPr>
          <w:rFonts w:eastAsia="Times New Roman"/>
          <w:color w:val="auto"/>
        </w:rPr>
        <w:t>Performance Standard PGRM.10.1 Use Event Handlers in Programs</w:t>
      </w:r>
    </w:p>
    <w:tbl>
      <w:tblPr>
        <w:tblStyle w:val="ProposalTable"/>
        <w:tblW w:w="5000" w:type="pct"/>
        <w:tblLook w:val="04A0" w:firstRow="1" w:lastRow="0" w:firstColumn="1" w:lastColumn="0" w:noHBand="0" w:noVBand="1"/>
      </w:tblPr>
      <w:tblGrid>
        <w:gridCol w:w="3415"/>
        <w:gridCol w:w="5935"/>
      </w:tblGrid>
      <w:tr w:rsidR="0012244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E1571" w:rsidRDefault="00122440" w:rsidP="0072283A">
            <w:r w:rsidRPr="006424EC">
              <w:t>CTE PGRM.10.1.1 Define and apply event handling.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6424EC" w:rsidRDefault="00122440" w:rsidP="0072283A">
            <w:r w:rsidRPr="006424EC">
              <w:t>CTE PGRM.10.1.2 Define and describe delegates.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6424EC" w:rsidRDefault="00122440" w:rsidP="0072283A">
            <w:r w:rsidRPr="006424EC">
              <w:t>CTE PGRM.10.1.3 Declare own events and handlers.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6424EC" w:rsidRDefault="00122440" w:rsidP="0072283A">
            <w:r w:rsidRPr="006424EC">
              <w:t>CTE PGRM.10.1.4 Use built-in event handlers.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6424EC" w:rsidRDefault="00122440" w:rsidP="0072283A">
            <w:r w:rsidRPr="006424EC">
              <w:t>CTE PGRM.10.1.5 Handle control component events.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6424EC" w:rsidRDefault="00122440" w:rsidP="0072283A">
            <w:r w:rsidRPr="006424EC">
              <w:t>CTE PGRM.10.1.6 Handle mouse and keyboard events.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6424EC" w:rsidRDefault="00122440" w:rsidP="0072283A">
            <w:r w:rsidRPr="006424EC">
              <w:t>CTE PGRM.10.1.7 Manage multiple controls.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6424EC" w:rsidRDefault="00122440" w:rsidP="0072283A">
            <w:r w:rsidRPr="006424EC">
              <w:t>CTE PGRM.10.1.8 Explain how to find more information on controls and events.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bl>
    <w:p w:rsidR="00122440" w:rsidRDefault="00122440" w:rsidP="00122440"/>
    <w:p w:rsidR="00122440" w:rsidRPr="00122440" w:rsidRDefault="00122440" w:rsidP="00122440"/>
    <w:p w:rsidR="000C309A" w:rsidRDefault="000C309A" w:rsidP="000C309A">
      <w:pPr>
        <w:rPr>
          <w:rStyle w:val="IntenseEmphasis"/>
          <w:color w:val="417FD0" w:themeColor="text2" w:themeTint="99"/>
          <w:sz w:val="28"/>
          <w:szCs w:val="28"/>
        </w:rPr>
      </w:pPr>
      <w:r>
        <w:rPr>
          <w:rStyle w:val="IntenseEmphasis"/>
          <w:color w:val="417FD0" w:themeColor="text2" w:themeTint="99"/>
          <w:sz w:val="28"/>
          <w:szCs w:val="28"/>
        </w:rPr>
        <w:br w:type="page"/>
      </w:r>
    </w:p>
    <w:p w:rsidR="000C309A" w:rsidRDefault="000C309A" w:rsidP="00122440">
      <w:pPr>
        <w:pStyle w:val="Heading2"/>
        <w:rPr>
          <w:rStyle w:val="IntenseEmphasis"/>
          <w:b w:val="0"/>
          <w:color w:val="417FD0" w:themeColor="text2" w:themeTint="99"/>
          <w:sz w:val="28"/>
          <w:szCs w:val="28"/>
        </w:rPr>
      </w:pPr>
      <w:r w:rsidRPr="000C309A">
        <w:rPr>
          <w:rStyle w:val="IntenseEmphasis"/>
          <w:color w:val="417FD0" w:themeColor="text2" w:themeTint="99"/>
          <w:sz w:val="28"/>
          <w:szCs w:val="28"/>
        </w:rPr>
        <w:lastRenderedPageBreak/>
        <w:t>Standard PGRM.11.0: Systems Planning and Development</w:t>
      </w:r>
    </w:p>
    <w:p w:rsidR="000C309A" w:rsidRDefault="000C309A" w:rsidP="000C309A">
      <w:pPr>
        <w:pStyle w:val="Heading3"/>
        <w:rPr>
          <w:rFonts w:eastAsia="Times New Roman"/>
          <w:color w:val="auto"/>
        </w:rPr>
      </w:pPr>
      <w:r w:rsidRPr="000C309A">
        <w:rPr>
          <w:rFonts w:eastAsia="Times New Roman"/>
          <w:color w:val="auto"/>
        </w:rPr>
        <w:t>Performance Standard PGRM.11.1 Apply Concepts and Principles of Systems Planning and Development</w:t>
      </w:r>
    </w:p>
    <w:tbl>
      <w:tblPr>
        <w:tblStyle w:val="ProposalTable"/>
        <w:tblW w:w="5000" w:type="pct"/>
        <w:tblLook w:val="04A0" w:firstRow="1" w:lastRow="0" w:firstColumn="1" w:lastColumn="0" w:noHBand="0" w:noVBand="1"/>
      </w:tblPr>
      <w:tblGrid>
        <w:gridCol w:w="3415"/>
        <w:gridCol w:w="5935"/>
      </w:tblGrid>
      <w:tr w:rsidR="0012244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E1571" w:rsidRDefault="00122440" w:rsidP="0072283A">
            <w:r w:rsidRPr="002239AC">
              <w:t>CTE PGRM.11.1.1 Describe the information systems development life cycle (SDLC).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2239AC" w:rsidRDefault="00122440" w:rsidP="0072283A">
            <w:r w:rsidRPr="002239AC">
              <w:t>CTE PGRM.11.1.2 Discuss how to evaluate off-the-shelf software.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2239AC" w:rsidRDefault="00122440" w:rsidP="0072283A">
            <w:r w:rsidRPr="002239AC">
              <w:t>CTE PGRM.11.1.3 Explain reuse and its role in software development.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2239AC" w:rsidRDefault="00122440" w:rsidP="0072283A">
            <w:r w:rsidRPr="002239AC">
              <w:t>CTE PGRM.11.1.4 Describe the skills required to be an effective project manager.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2239AC" w:rsidRDefault="00122440" w:rsidP="0072283A">
            <w:r w:rsidRPr="002239AC">
              <w:t>CTE PGRM.11.1.5 List and describe the skill and activities of a project manager during project initiation, planning, execution, and closedown.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2239AC" w:rsidRDefault="00122440" w:rsidP="0072283A">
            <w:r w:rsidRPr="002239AC">
              <w:t>CTE PGRM.11.1.6 Describe the steps for identifying and selecting projects and initiating and planning projects.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2239AC" w:rsidRDefault="00122440" w:rsidP="0072283A">
            <w:r w:rsidRPr="002239AC">
              <w:t>CTE PGRM.11.1.7 Explain the need for and contents of a project scope statement.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2239AC" w:rsidRDefault="00122440" w:rsidP="0072283A">
            <w:r w:rsidRPr="002239AC">
              <w:t>CTE PGRM.11.1.8 Compare various methods for assessing project feasibility.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bl>
    <w:p w:rsidR="00122440" w:rsidRDefault="00122440" w:rsidP="00122440"/>
    <w:p w:rsidR="00122440" w:rsidRPr="00122440" w:rsidRDefault="00122440" w:rsidP="00122440"/>
    <w:p w:rsidR="000C309A" w:rsidRDefault="000C309A" w:rsidP="00122440">
      <w:pPr>
        <w:pStyle w:val="Heading2"/>
        <w:rPr>
          <w:rStyle w:val="IntenseEmphasis"/>
          <w:b w:val="0"/>
          <w:color w:val="417FD0" w:themeColor="text2" w:themeTint="99"/>
          <w:sz w:val="28"/>
          <w:szCs w:val="28"/>
        </w:rPr>
      </w:pPr>
      <w:r w:rsidRPr="000C309A">
        <w:rPr>
          <w:rStyle w:val="IntenseEmphasis"/>
          <w:color w:val="417FD0" w:themeColor="text2" w:themeTint="99"/>
          <w:sz w:val="28"/>
          <w:szCs w:val="28"/>
        </w:rPr>
        <w:lastRenderedPageBreak/>
        <w:t>Standard PGRM.12.0: Systems Analysis</w:t>
      </w:r>
    </w:p>
    <w:p w:rsidR="000C309A" w:rsidRDefault="000C309A" w:rsidP="000C309A">
      <w:pPr>
        <w:pStyle w:val="Heading3"/>
        <w:rPr>
          <w:rFonts w:eastAsia="Times New Roman"/>
          <w:color w:val="auto"/>
        </w:rPr>
      </w:pPr>
      <w:r w:rsidRPr="000C309A">
        <w:rPr>
          <w:rFonts w:eastAsia="Times New Roman"/>
          <w:color w:val="auto"/>
        </w:rPr>
        <w:t>Performance Standard PGRM.12.1 Demonstrate Competency with Systems Analysis Tools and Concepts</w:t>
      </w:r>
    </w:p>
    <w:tbl>
      <w:tblPr>
        <w:tblStyle w:val="ProposalTable"/>
        <w:tblW w:w="5000" w:type="pct"/>
        <w:tblLook w:val="04A0" w:firstRow="1" w:lastRow="0" w:firstColumn="1" w:lastColumn="0" w:noHBand="0" w:noVBand="1"/>
      </w:tblPr>
      <w:tblGrid>
        <w:gridCol w:w="3415"/>
        <w:gridCol w:w="5935"/>
      </w:tblGrid>
      <w:tr w:rsidR="0012244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22440" w:rsidRDefault="0012244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4E1571" w:rsidRDefault="00122440" w:rsidP="0072283A">
            <w:r w:rsidRPr="005A48FB">
              <w:t>CTE PGRM.12.1.1 Compare options for designing and conducting interviews to determine system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5A48FB" w:rsidRDefault="00122440" w:rsidP="0072283A">
            <w:r w:rsidRPr="005A48FB">
              <w:t>CTE PGRM.12.1.2 Develop a plan for conducting an interview to determine system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5A48FB" w:rsidRDefault="00122440" w:rsidP="0072283A">
            <w:r w:rsidRPr="005A48FB">
              <w:t>CTE PGRM.12.1.3 Explain the advantages and pitfalls of observing workers and analyzing business documents to determine system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5A48FB" w:rsidRDefault="00122440" w:rsidP="0072283A">
            <w:r w:rsidRPr="005A48FB">
              <w:t>CTE PGRM.12.1.4 Plan a joint application design session.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5A48FB" w:rsidRDefault="00122440" w:rsidP="0072283A">
            <w:r w:rsidRPr="005A48FB">
              <w:t>CTE PGRM.12.1.5 Use prototyping during requirements determination.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5A48FB" w:rsidRDefault="00122440" w:rsidP="0072283A">
            <w:r w:rsidRPr="005A48FB">
              <w:t>CTE PGRM.12.1.6 Select appropriate methods to elicit system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72283A"/>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5A48FB" w:rsidRDefault="00122440" w:rsidP="00122440">
            <w:r w:rsidRPr="005A48FB">
              <w:t>CTE PGRM.12.1.7 Describe how requirements determination techniques apply to development of Internet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122440"/>
        </w:tc>
      </w:tr>
      <w:tr w:rsidR="0012244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Pr="005A48FB" w:rsidRDefault="00122440" w:rsidP="00122440">
            <w:r w:rsidRPr="005A48FB">
              <w:lastRenderedPageBreak/>
              <w:t>CTE PGRM.12.1.8 Demonstrate the logical modeling of processes through studying examples of data-flow diagrams, pseudo code, and flowcharts.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22440" w:rsidRDefault="00122440" w:rsidP="00122440"/>
        </w:tc>
      </w:tr>
    </w:tbl>
    <w:p w:rsidR="00122440" w:rsidRDefault="00122440" w:rsidP="00122440"/>
    <w:p w:rsidR="00122440" w:rsidRPr="00122440" w:rsidRDefault="00122440" w:rsidP="00122440"/>
    <w:p w:rsidR="000C309A" w:rsidRDefault="000C309A" w:rsidP="000C309A">
      <w:pPr>
        <w:rPr>
          <w:rStyle w:val="IntenseEmphasis"/>
          <w:color w:val="417FD0" w:themeColor="text2" w:themeTint="99"/>
          <w:sz w:val="28"/>
          <w:szCs w:val="28"/>
        </w:rPr>
      </w:pPr>
      <w:r>
        <w:rPr>
          <w:rStyle w:val="IntenseEmphasis"/>
          <w:color w:val="417FD0" w:themeColor="text2" w:themeTint="99"/>
          <w:sz w:val="28"/>
          <w:szCs w:val="28"/>
        </w:rPr>
        <w:br w:type="page"/>
      </w:r>
    </w:p>
    <w:p w:rsidR="000C309A" w:rsidRDefault="000C309A" w:rsidP="00122440">
      <w:pPr>
        <w:pStyle w:val="Heading2"/>
        <w:rPr>
          <w:rStyle w:val="IntenseEmphasis"/>
          <w:b w:val="0"/>
          <w:color w:val="417FD0" w:themeColor="text2" w:themeTint="99"/>
          <w:sz w:val="28"/>
          <w:szCs w:val="28"/>
        </w:rPr>
      </w:pPr>
      <w:r w:rsidRPr="000C309A">
        <w:rPr>
          <w:rStyle w:val="IntenseEmphasis"/>
          <w:color w:val="417FD0" w:themeColor="text2" w:themeTint="99"/>
          <w:sz w:val="28"/>
          <w:szCs w:val="28"/>
        </w:rPr>
        <w:lastRenderedPageBreak/>
        <w:t>Standard PGRM.13.0: Principles of Design</w:t>
      </w:r>
    </w:p>
    <w:p w:rsidR="000C309A" w:rsidRDefault="000C309A" w:rsidP="000C309A">
      <w:pPr>
        <w:pStyle w:val="Heading3"/>
        <w:rPr>
          <w:rFonts w:eastAsia="Times New Roman"/>
          <w:color w:val="auto"/>
        </w:rPr>
      </w:pPr>
      <w:r w:rsidRPr="000C309A">
        <w:rPr>
          <w:rFonts w:eastAsia="Times New Roman"/>
          <w:color w:val="auto"/>
        </w:rPr>
        <w:t>Performance Standard PGRM.13.1 Demonstrate Knowledge of Application Design Principles</w:t>
      </w:r>
    </w:p>
    <w:tbl>
      <w:tblPr>
        <w:tblStyle w:val="ProposalTable"/>
        <w:tblW w:w="5000" w:type="pct"/>
        <w:tblLook w:val="04A0" w:firstRow="1" w:lastRow="0" w:firstColumn="1" w:lastColumn="0" w:noHBand="0" w:noVBand="1"/>
      </w:tblPr>
      <w:tblGrid>
        <w:gridCol w:w="3415"/>
        <w:gridCol w:w="5935"/>
      </w:tblGrid>
      <w:tr w:rsidR="008772E1"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772E1" w:rsidRDefault="008772E1"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772E1" w:rsidRDefault="008772E1"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772E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Pr="004E1571" w:rsidRDefault="008772E1" w:rsidP="0072283A">
            <w:r w:rsidRPr="00A33850">
              <w:t>CTE PGRM.13.1.1 Explain the process of designing interfaces and dialogues and the deliverables for their creation.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Default="008772E1" w:rsidP="0072283A"/>
        </w:tc>
      </w:tr>
      <w:tr w:rsidR="008772E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Pr="00A33850" w:rsidRDefault="008772E1" w:rsidP="0072283A">
            <w:r w:rsidRPr="00A33850">
              <w:t>CTE PGRM.13.1.2 Apply the general guidelines for interface design, including guidelines for layout design, structuring data-entry fields, providing feedback, and system help.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Default="008772E1" w:rsidP="0072283A"/>
        </w:tc>
      </w:tr>
      <w:tr w:rsidR="008772E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Pr="00A33850" w:rsidRDefault="008772E1" w:rsidP="0072283A">
            <w:r w:rsidRPr="00A33850">
              <w:t>CTE PGRM.13.1.3 Concisely define each of the following key database design terms: relation, primary key, functional dependency, foreign key, referential integrity, field, data type, null value, demoralization, file organization, index, and secondary key.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Default="008772E1" w:rsidP="0072283A"/>
        </w:tc>
      </w:tr>
      <w:tr w:rsidR="008772E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Pr="00A33850" w:rsidRDefault="008772E1" w:rsidP="0072283A">
            <w:r w:rsidRPr="00A33850">
              <w:t>CTE PGRM.13.1.4 Explain the role of designing databases in the analysis and design of an information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Default="008772E1" w:rsidP="0072283A"/>
        </w:tc>
      </w:tr>
      <w:tr w:rsidR="008772E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Pr="00A33850" w:rsidRDefault="008772E1" w:rsidP="0072283A">
            <w:r w:rsidRPr="00A33850">
              <w:t>CTE PGRM.13.1.5 Transform an entity-relation (E-R) diagram into an equivalent set of well-structured (normalized) relations.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Default="008772E1" w:rsidP="0072283A"/>
        </w:tc>
      </w:tr>
      <w:tr w:rsidR="008772E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Pr="00A33850" w:rsidRDefault="008772E1" w:rsidP="0072283A">
            <w:r w:rsidRPr="00A33850">
              <w:lastRenderedPageBreak/>
              <w:t>CTE PGRM.13.1.6 Merge normalized relations from separate user views into a consolidated set of well-structured relations.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Default="008772E1" w:rsidP="0072283A"/>
        </w:tc>
      </w:tr>
      <w:tr w:rsidR="008772E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Pr="00A33850" w:rsidRDefault="008772E1" w:rsidP="0072283A">
            <w:r w:rsidRPr="00A33850">
              <w:t>CTE PGRM.13.1.7 Choose storage formats for fields in database tables.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Default="008772E1" w:rsidP="0072283A"/>
        </w:tc>
      </w:tr>
      <w:tr w:rsidR="008772E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Pr="00A33850" w:rsidRDefault="008772E1" w:rsidP="0072283A">
            <w:r w:rsidRPr="00A33850">
              <w:t>CTE PGRM.13.1.8 Translate well-structured relations into efficient database tables.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Default="008772E1" w:rsidP="0072283A"/>
        </w:tc>
      </w:tr>
      <w:tr w:rsidR="008772E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Pr="00A33850" w:rsidRDefault="008772E1" w:rsidP="0072283A">
            <w:r w:rsidRPr="00A33850">
              <w:t>CTE PGRM.13.1.9 Explain when to use different types of file organizations to store computer files.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Default="008772E1" w:rsidP="0072283A"/>
        </w:tc>
      </w:tr>
      <w:tr w:rsidR="008772E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Pr="00A33850" w:rsidRDefault="008772E1" w:rsidP="0072283A">
            <w:r w:rsidRPr="00A33850">
              <w:t>CTE PGRM.13.1.10 Describe the purpose indexes and the important considerations in selecting attributes to be indexed.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Default="008772E1" w:rsidP="0072283A"/>
        </w:tc>
      </w:tr>
    </w:tbl>
    <w:p w:rsidR="008772E1" w:rsidRDefault="008772E1" w:rsidP="008772E1"/>
    <w:p w:rsidR="008772E1" w:rsidRPr="008772E1" w:rsidRDefault="008772E1" w:rsidP="008772E1"/>
    <w:p w:rsidR="000C309A" w:rsidRDefault="000C309A" w:rsidP="000C309A">
      <w:pPr>
        <w:rPr>
          <w:rStyle w:val="IntenseEmphasis"/>
          <w:color w:val="417FD0" w:themeColor="text2" w:themeTint="99"/>
          <w:sz w:val="28"/>
          <w:szCs w:val="28"/>
        </w:rPr>
      </w:pPr>
      <w:r>
        <w:rPr>
          <w:rStyle w:val="IntenseEmphasis"/>
          <w:color w:val="417FD0" w:themeColor="text2" w:themeTint="99"/>
          <w:sz w:val="28"/>
          <w:szCs w:val="28"/>
        </w:rPr>
        <w:br w:type="page"/>
      </w:r>
    </w:p>
    <w:p w:rsidR="000C309A" w:rsidRDefault="000C309A" w:rsidP="00122440">
      <w:pPr>
        <w:pStyle w:val="Heading2"/>
        <w:rPr>
          <w:rStyle w:val="IntenseEmphasis"/>
          <w:b w:val="0"/>
          <w:color w:val="417FD0" w:themeColor="text2" w:themeTint="99"/>
          <w:sz w:val="28"/>
          <w:szCs w:val="28"/>
        </w:rPr>
      </w:pPr>
      <w:r w:rsidRPr="000C309A">
        <w:rPr>
          <w:rStyle w:val="IntenseEmphasis"/>
          <w:color w:val="417FD0" w:themeColor="text2" w:themeTint="99"/>
          <w:sz w:val="28"/>
          <w:szCs w:val="28"/>
        </w:rPr>
        <w:lastRenderedPageBreak/>
        <w:t>Standard PGRM.14.0: Implementation and Support</w:t>
      </w:r>
    </w:p>
    <w:p w:rsidR="000C309A" w:rsidRDefault="000C309A" w:rsidP="000C309A">
      <w:pPr>
        <w:pStyle w:val="Heading3"/>
        <w:rPr>
          <w:rFonts w:eastAsia="Times New Roman"/>
          <w:color w:val="auto"/>
        </w:rPr>
      </w:pPr>
      <w:r w:rsidRPr="000C309A">
        <w:rPr>
          <w:rFonts w:eastAsia="Times New Roman"/>
          <w:color w:val="auto"/>
        </w:rPr>
        <w:t>Performance Standard PGRM.14.1 Demonstrate Knowledge of Application Implementation and Identify the Need for Ongoing Application Support</w:t>
      </w:r>
    </w:p>
    <w:tbl>
      <w:tblPr>
        <w:tblStyle w:val="ProposalTable"/>
        <w:tblW w:w="5000" w:type="pct"/>
        <w:tblLook w:val="04A0" w:firstRow="1" w:lastRow="0" w:firstColumn="1" w:lastColumn="0" w:noHBand="0" w:noVBand="1"/>
      </w:tblPr>
      <w:tblGrid>
        <w:gridCol w:w="3415"/>
        <w:gridCol w:w="5935"/>
      </w:tblGrid>
      <w:tr w:rsidR="008772E1"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772E1" w:rsidRDefault="008772E1"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772E1" w:rsidRDefault="008772E1"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772E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Pr="004E1571" w:rsidRDefault="008772E1" w:rsidP="0072283A">
            <w:r w:rsidRPr="006001FA">
              <w:t>CTE PGRM.14.1.1 Describe the process of coding, testing, and converting an organizational information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Default="008772E1" w:rsidP="0072283A"/>
        </w:tc>
      </w:tr>
      <w:tr w:rsidR="008772E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Pr="006001FA" w:rsidRDefault="008772E1" w:rsidP="0072283A">
            <w:r w:rsidRPr="006001FA">
              <w:t>CTE PGRM.14.1.2 Outline the deliverables and outcomes of an organizational information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Default="008772E1" w:rsidP="0072283A"/>
        </w:tc>
      </w:tr>
      <w:tr w:rsidR="008772E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Pr="006001FA" w:rsidRDefault="008772E1" w:rsidP="0072283A">
            <w:r w:rsidRPr="006001FA">
              <w:t>CTE PGRM.14.1.3 List the deliverables for documenting the system and for training and supporting users.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Default="008772E1" w:rsidP="0072283A"/>
        </w:tc>
      </w:tr>
      <w:tr w:rsidR="008772E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Pr="006001FA" w:rsidRDefault="008772E1" w:rsidP="0072283A">
            <w:r w:rsidRPr="006001FA">
              <w:t>CTE PGRM.14.1.4 Compare the many modes available for organizational information system training, including self-training and electronic performance support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Default="008772E1" w:rsidP="0072283A"/>
        </w:tc>
      </w:tr>
      <w:tr w:rsidR="008772E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Pr="006001FA" w:rsidRDefault="008772E1" w:rsidP="0072283A">
            <w:r w:rsidRPr="006001FA">
              <w:t>CTE PGRM.14.1.5 Discuss the issues of providing support for end users.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Default="008772E1" w:rsidP="0072283A"/>
        </w:tc>
      </w:tr>
      <w:tr w:rsidR="008772E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Pr="006001FA" w:rsidRDefault="008772E1" w:rsidP="0072283A">
            <w:r w:rsidRPr="006001FA">
              <w:t>CTE PGRM.14.1.6 Explain why application implementation sometimes fails.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Default="008772E1" w:rsidP="0072283A"/>
        </w:tc>
      </w:tr>
      <w:tr w:rsidR="008772E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Pr="006001FA" w:rsidRDefault="008772E1" w:rsidP="0072283A">
            <w:r w:rsidRPr="006001FA">
              <w:t>CTE PGRM.14.1.7 Describe several factors that influence the cost of maintaining an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772E1" w:rsidRDefault="008772E1" w:rsidP="0072283A"/>
        </w:tc>
      </w:tr>
    </w:tbl>
    <w:p w:rsidR="008772E1" w:rsidRDefault="008772E1" w:rsidP="008772E1"/>
    <w:p w:rsidR="008772E1" w:rsidRPr="008772E1" w:rsidRDefault="008772E1" w:rsidP="008772E1"/>
    <w:p w:rsidR="00FE7526" w:rsidRDefault="00FE7526" w:rsidP="00FE7526">
      <w:pPr>
        <w:pStyle w:val="Heading1"/>
      </w:pPr>
      <w:r w:rsidRPr="00F447B7">
        <w:lastRenderedPageBreak/>
        <w:t>Indicators of quality Rubric:</w:t>
      </w:r>
    </w:p>
    <w:p w:rsidR="00122440" w:rsidRPr="00647901" w:rsidRDefault="00122440" w:rsidP="00122440">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122440" w:rsidRPr="00647901" w:rsidTr="0072283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122440" w:rsidRPr="00647901" w:rsidRDefault="00122440" w:rsidP="0072283A">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122440" w:rsidRPr="00647901" w:rsidRDefault="00122440" w:rsidP="0072283A">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122440"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122440" w:rsidRPr="002D3FFF" w:rsidRDefault="00122440"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122440" w:rsidRPr="00647901" w:rsidRDefault="00122440" w:rsidP="0072283A">
            <w:pPr>
              <w:spacing w:after="0" w:line="288" w:lineRule="auto"/>
              <w:rPr>
                <w:rFonts w:eastAsia="Arial" w:cs="Times New Roman"/>
                <w:color w:val="3B3B3B"/>
              </w:rPr>
            </w:pPr>
          </w:p>
        </w:tc>
      </w:tr>
      <w:tr w:rsidR="00122440"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122440" w:rsidRPr="002D3FFF" w:rsidRDefault="00122440"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122440" w:rsidRPr="00647901" w:rsidRDefault="00122440" w:rsidP="0072283A">
            <w:pPr>
              <w:spacing w:after="0"/>
              <w:rPr>
                <w:rFonts w:eastAsia="Arial" w:cs="Times New Roman"/>
                <w:color w:val="3B3B3B"/>
              </w:rPr>
            </w:pPr>
          </w:p>
        </w:tc>
      </w:tr>
      <w:tr w:rsidR="00122440"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122440" w:rsidRPr="002D3FFF" w:rsidRDefault="00122440"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122440" w:rsidRPr="00647901" w:rsidRDefault="00122440" w:rsidP="0072283A">
            <w:pPr>
              <w:spacing w:after="0"/>
              <w:rPr>
                <w:rFonts w:eastAsia="Arial" w:cs="Times New Roman"/>
                <w:color w:val="3B3B3B"/>
              </w:rPr>
            </w:pPr>
          </w:p>
        </w:tc>
      </w:tr>
      <w:tr w:rsidR="00122440"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122440" w:rsidRPr="002D3FFF" w:rsidRDefault="00122440"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122440" w:rsidRPr="00647901" w:rsidRDefault="00122440" w:rsidP="0072283A">
            <w:pPr>
              <w:spacing w:after="0"/>
              <w:rPr>
                <w:rFonts w:eastAsia="Arial" w:cs="Times New Roman"/>
                <w:color w:val="3B3B3B"/>
              </w:rPr>
            </w:pPr>
          </w:p>
        </w:tc>
      </w:tr>
      <w:tr w:rsidR="00122440"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122440" w:rsidRPr="002D3FFF" w:rsidRDefault="00122440" w:rsidP="0072283A">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122440" w:rsidRPr="00647901" w:rsidRDefault="00122440" w:rsidP="0072283A">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D93" w:rsidRDefault="00874D93">
      <w:pPr>
        <w:spacing w:after="0" w:line="240" w:lineRule="auto"/>
      </w:pPr>
      <w:r>
        <w:separator/>
      </w:r>
    </w:p>
  </w:endnote>
  <w:endnote w:type="continuationSeparator" w:id="0">
    <w:p w:rsidR="00874D93" w:rsidRDefault="0087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D93" w:rsidRPr="00132C9E" w:rsidRDefault="00874D93"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EB267D">
      <w:rPr>
        <w:rFonts w:ascii="Calibri" w:hAnsi="Calibri" w:cs="Open Sans"/>
        <w:color w:val="5C5C5C" w:themeColor="text1" w:themeTint="BF"/>
      </w:rPr>
      <w:t>02</w:t>
    </w:r>
    <w:r>
      <w:rPr>
        <w:rFonts w:ascii="Calibri" w:hAnsi="Calibri" w:cs="Open Sans"/>
        <w:color w:val="5C5C5C" w:themeColor="text1" w:themeTint="BF"/>
      </w:rPr>
      <w:t>/</w:t>
    </w:r>
    <w:r w:rsidR="00EB267D">
      <w:rPr>
        <w:rFonts w:ascii="Calibri" w:hAnsi="Calibri" w:cs="Open Sans"/>
        <w:color w:val="5C5C5C" w:themeColor="text1" w:themeTint="BF"/>
      </w:rPr>
      <w:t>04</w:t>
    </w:r>
    <w:r>
      <w:rPr>
        <w:rFonts w:ascii="Calibri" w:hAnsi="Calibri" w:cs="Open Sans"/>
        <w:color w:val="5C5C5C" w:themeColor="text1" w:themeTint="BF"/>
      </w:rPr>
      <w:t>/20</w:t>
    </w:r>
    <w:r w:rsidR="00EB267D">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Programming &amp; Sofware Development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5A10C0">
      <w:rPr>
        <w:rFonts w:ascii="Calibri" w:hAnsi="Calibri" w:cs="Open Sans SemiBold"/>
        <w:color w:val="112845" w:themeColor="text2" w:themeShade="BF"/>
      </w:rPr>
      <w:t>22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74D93" w:rsidRPr="00D96187" w:rsidRDefault="00874D93"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D93" w:rsidRPr="00132C9E" w:rsidRDefault="00874D93"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EB267D">
      <w:rPr>
        <w:rFonts w:ascii="Calibri" w:hAnsi="Calibri" w:cs="Open Sans"/>
        <w:color w:val="5C5C5C" w:themeColor="text1" w:themeTint="BF"/>
      </w:rPr>
      <w:t>02</w:t>
    </w:r>
    <w:r>
      <w:rPr>
        <w:rFonts w:ascii="Calibri" w:hAnsi="Calibri" w:cs="Open Sans"/>
        <w:color w:val="5C5C5C" w:themeColor="text1" w:themeTint="BF"/>
      </w:rPr>
      <w:t>/</w:t>
    </w:r>
    <w:r w:rsidR="00EB267D">
      <w:rPr>
        <w:rFonts w:ascii="Calibri" w:hAnsi="Calibri" w:cs="Open Sans"/>
        <w:color w:val="5C5C5C" w:themeColor="text1" w:themeTint="BF"/>
      </w:rPr>
      <w:t>04</w:t>
    </w:r>
    <w:r>
      <w:rPr>
        <w:rFonts w:ascii="Calibri" w:hAnsi="Calibri" w:cs="Open Sans"/>
        <w:color w:val="5C5C5C" w:themeColor="text1" w:themeTint="BF"/>
      </w:rPr>
      <w:t>/20</w:t>
    </w:r>
    <w:r w:rsidR="00EB267D">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Programming &amp; Sofware Development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5A10C0">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74D93" w:rsidRPr="006B5881" w:rsidRDefault="00874D93"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D93" w:rsidRDefault="00874D93">
      <w:pPr>
        <w:spacing w:after="0" w:line="240" w:lineRule="auto"/>
      </w:pPr>
      <w:r>
        <w:separator/>
      </w:r>
    </w:p>
  </w:footnote>
  <w:footnote w:type="continuationSeparator" w:id="0">
    <w:p w:rsidR="00874D93" w:rsidRDefault="00874D93">
      <w:pPr>
        <w:spacing w:after="0" w:line="240" w:lineRule="auto"/>
      </w:pPr>
      <w:r>
        <w:continuationSeparator/>
      </w:r>
    </w:p>
  </w:footnote>
  <w:footnote w:id="1">
    <w:p w:rsidR="00874D93" w:rsidRDefault="00874D93" w:rsidP="00874D93">
      <w:pPr>
        <w:pStyle w:val="FootnoteText"/>
      </w:pPr>
      <w:r w:rsidRPr="008772E1">
        <w:rPr>
          <w:rStyle w:val="FootnoteReference"/>
        </w:rPr>
        <w:footnoteRef/>
      </w:r>
      <w:r w:rsidRPr="008772E1">
        <w:t xml:space="preserve"> </w:t>
      </w:r>
      <w:hyperlink r:id="rId1" w:tooltip="Programming and Software Development program standards" w:history="1">
        <w:r w:rsidRPr="008772E1">
          <w:rPr>
            <w:rStyle w:val="Hyperlink"/>
          </w:rPr>
          <w:t>Idaho ETE Programming &amp; Software Development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D93" w:rsidRDefault="00874D93"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37139"/>
    <w:rsid w:val="00056880"/>
    <w:rsid w:val="00062E3E"/>
    <w:rsid w:val="00083931"/>
    <w:rsid w:val="0009565A"/>
    <w:rsid w:val="00096168"/>
    <w:rsid w:val="000966CE"/>
    <w:rsid w:val="000A035E"/>
    <w:rsid w:val="000A30B4"/>
    <w:rsid w:val="000C309A"/>
    <w:rsid w:val="000E51BA"/>
    <w:rsid w:val="0010006A"/>
    <w:rsid w:val="00103DBC"/>
    <w:rsid w:val="00112D4A"/>
    <w:rsid w:val="001168C0"/>
    <w:rsid w:val="00122440"/>
    <w:rsid w:val="00154031"/>
    <w:rsid w:val="00180F84"/>
    <w:rsid w:val="0018288A"/>
    <w:rsid w:val="00196761"/>
    <w:rsid w:val="001B5314"/>
    <w:rsid w:val="0020177C"/>
    <w:rsid w:val="0022399A"/>
    <w:rsid w:val="00233A43"/>
    <w:rsid w:val="00245FA3"/>
    <w:rsid w:val="00255041"/>
    <w:rsid w:val="0025689F"/>
    <w:rsid w:val="0026476C"/>
    <w:rsid w:val="00281739"/>
    <w:rsid w:val="0029223D"/>
    <w:rsid w:val="002A53C5"/>
    <w:rsid w:val="002C227C"/>
    <w:rsid w:val="002C4235"/>
    <w:rsid w:val="002D14F2"/>
    <w:rsid w:val="002F1BB5"/>
    <w:rsid w:val="00320F61"/>
    <w:rsid w:val="003328C8"/>
    <w:rsid w:val="003411D8"/>
    <w:rsid w:val="00347EBE"/>
    <w:rsid w:val="00356603"/>
    <w:rsid w:val="00392BB4"/>
    <w:rsid w:val="003A5AAF"/>
    <w:rsid w:val="003C10EC"/>
    <w:rsid w:val="003D0540"/>
    <w:rsid w:val="003D5F75"/>
    <w:rsid w:val="0042685F"/>
    <w:rsid w:val="004667B3"/>
    <w:rsid w:val="00492A4E"/>
    <w:rsid w:val="004D7031"/>
    <w:rsid w:val="004E05E7"/>
    <w:rsid w:val="004F6D5A"/>
    <w:rsid w:val="00503E76"/>
    <w:rsid w:val="00537CCA"/>
    <w:rsid w:val="005538F4"/>
    <w:rsid w:val="00563A41"/>
    <w:rsid w:val="005A10C0"/>
    <w:rsid w:val="005A57AE"/>
    <w:rsid w:val="005B1976"/>
    <w:rsid w:val="005F35B6"/>
    <w:rsid w:val="00613391"/>
    <w:rsid w:val="00615807"/>
    <w:rsid w:val="00631317"/>
    <w:rsid w:val="00631D4D"/>
    <w:rsid w:val="00633D05"/>
    <w:rsid w:val="00646404"/>
    <w:rsid w:val="00665F83"/>
    <w:rsid w:val="006B5881"/>
    <w:rsid w:val="006C6691"/>
    <w:rsid w:val="006E5F0C"/>
    <w:rsid w:val="006F76E8"/>
    <w:rsid w:val="00715120"/>
    <w:rsid w:val="007334DA"/>
    <w:rsid w:val="00746AF6"/>
    <w:rsid w:val="00791D1B"/>
    <w:rsid w:val="007D3CB8"/>
    <w:rsid w:val="007D6485"/>
    <w:rsid w:val="007E114F"/>
    <w:rsid w:val="007F55DA"/>
    <w:rsid w:val="00807835"/>
    <w:rsid w:val="00837F0F"/>
    <w:rsid w:val="00853C51"/>
    <w:rsid w:val="00872142"/>
    <w:rsid w:val="00874D93"/>
    <w:rsid w:val="008772E1"/>
    <w:rsid w:val="0089512B"/>
    <w:rsid w:val="00895824"/>
    <w:rsid w:val="008B16D9"/>
    <w:rsid w:val="008C6AA4"/>
    <w:rsid w:val="009004CD"/>
    <w:rsid w:val="00904A84"/>
    <w:rsid w:val="009057E8"/>
    <w:rsid w:val="009113B2"/>
    <w:rsid w:val="009262F6"/>
    <w:rsid w:val="00940C28"/>
    <w:rsid w:val="00956C1B"/>
    <w:rsid w:val="00976BFB"/>
    <w:rsid w:val="00990C23"/>
    <w:rsid w:val="009A70D7"/>
    <w:rsid w:val="009B4882"/>
    <w:rsid w:val="00A01BFA"/>
    <w:rsid w:val="00A44B67"/>
    <w:rsid w:val="00A50A58"/>
    <w:rsid w:val="00A57266"/>
    <w:rsid w:val="00A85CAB"/>
    <w:rsid w:val="00A95A66"/>
    <w:rsid w:val="00AB63F4"/>
    <w:rsid w:val="00AB724D"/>
    <w:rsid w:val="00AC0E97"/>
    <w:rsid w:val="00AD1E5A"/>
    <w:rsid w:val="00AD4B8D"/>
    <w:rsid w:val="00AD7F3B"/>
    <w:rsid w:val="00AE0F6C"/>
    <w:rsid w:val="00B17D56"/>
    <w:rsid w:val="00B24C2D"/>
    <w:rsid w:val="00B325E2"/>
    <w:rsid w:val="00B33BBD"/>
    <w:rsid w:val="00B45EF1"/>
    <w:rsid w:val="00B50861"/>
    <w:rsid w:val="00B565A2"/>
    <w:rsid w:val="00BB7C99"/>
    <w:rsid w:val="00BC3467"/>
    <w:rsid w:val="00BD1383"/>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57C33"/>
    <w:rsid w:val="00D96187"/>
    <w:rsid w:val="00DB71DD"/>
    <w:rsid w:val="00DC2220"/>
    <w:rsid w:val="00DD56D6"/>
    <w:rsid w:val="00DE08A1"/>
    <w:rsid w:val="00DE1415"/>
    <w:rsid w:val="00DE52FA"/>
    <w:rsid w:val="00DF27A6"/>
    <w:rsid w:val="00E02E9E"/>
    <w:rsid w:val="00E80235"/>
    <w:rsid w:val="00EB267D"/>
    <w:rsid w:val="00EB2D92"/>
    <w:rsid w:val="00EC4660"/>
    <w:rsid w:val="00ED18BD"/>
    <w:rsid w:val="00ED76D3"/>
    <w:rsid w:val="00EE2370"/>
    <w:rsid w:val="00EE766D"/>
    <w:rsid w:val="00F144BF"/>
    <w:rsid w:val="00F174FF"/>
    <w:rsid w:val="00F3077F"/>
    <w:rsid w:val="00F548FB"/>
    <w:rsid w:val="00F559D9"/>
    <w:rsid w:val="00F73C9D"/>
    <w:rsid w:val="00F775BF"/>
    <w:rsid w:val="00F814F1"/>
    <w:rsid w:val="00F94617"/>
    <w:rsid w:val="00F94D3A"/>
    <w:rsid w:val="00F96650"/>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FC39F6"/>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3/Programming-Software-Development-Program-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21349F45-EBE4-48B6-BFE4-CAD38BAD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49</TotalTime>
  <Pages>26</Pages>
  <Words>3141</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6</cp:revision>
  <cp:lastPrinted>2017-06-14T17:22:00Z</cp:lastPrinted>
  <dcterms:created xsi:type="dcterms:W3CDTF">2020-01-09T20:23:00Z</dcterms:created>
  <dcterms:modified xsi:type="dcterms:W3CDTF">2020-02-04T16:12:00Z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