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4A84" w:rsidRPr="007C76E5" w:rsidRDefault="00FF1EE1" w:rsidP="00904A84">
      <w:pPr>
        <w:pStyle w:val="Title"/>
      </w:pPr>
      <w:bookmarkStart w:id="0" w:name="_Toc488850727"/>
      <w:r>
        <w:t>Residential Construction</w:t>
      </w:r>
      <w:r w:rsidR="00904A84" w:rsidRPr="007C76E5">
        <w:t xml:space="preserve"> Evaluation Tool</w:t>
      </w:r>
    </w:p>
    <w:p w:rsidR="00904A84" w:rsidRDefault="00904A84" w:rsidP="00904A84">
      <w:pPr>
        <w:pStyle w:val="Subtitle"/>
      </w:pPr>
      <w:r>
        <w:t>20</w:t>
      </w:r>
      <w:r w:rsidR="00EE766D">
        <w:t>20</w:t>
      </w:r>
      <w:r>
        <w:t xml:space="preserve"> Curricular Materials Review</w:t>
      </w:r>
    </w:p>
    <w:p w:rsidR="00AC0E97" w:rsidRDefault="00FF1EE1" w:rsidP="00FE7526">
      <w:pPr>
        <w:keepNext/>
        <w:keepLines/>
        <w:spacing w:before="600" w:after="240"/>
        <w:outlineLvl w:val="0"/>
        <w:rPr>
          <w:rFonts w:cstheme="minorHAnsi"/>
        </w:rPr>
      </w:pPr>
      <w:r w:rsidRPr="00FF1EE1">
        <w:rPr>
          <w:rFonts w:cstheme="minorHAnsi"/>
        </w:rPr>
        <w:t>Idaho CTE Trades and Industry (T&amp;I) Residential Construction Program Standards</w:t>
      </w:r>
      <w:r w:rsidRPr="00FF1EE1">
        <w:rPr>
          <w:rFonts w:cstheme="minorHAnsi"/>
          <w:vertAlign w:val="superscript"/>
        </w:rPr>
        <w:footnoteReference w:id="1"/>
      </w:r>
    </w:p>
    <w:p w:rsidR="00FE7526" w:rsidRPr="00F51265" w:rsidRDefault="00FE7526" w:rsidP="00FE7526">
      <w:pPr>
        <w:keepNext/>
        <w:keepLines/>
        <w:spacing w:before="600" w:after="240"/>
        <w:outlineLvl w:val="0"/>
        <w:rPr>
          <w:rFonts w:cstheme="minorHAnsi"/>
          <w:b/>
          <w:bCs/>
          <w:caps/>
          <w:color w:val="0E3354"/>
          <w:sz w:val="28"/>
          <w:szCs w:val="28"/>
        </w:rPr>
      </w:pPr>
      <w:r w:rsidRPr="00F51265">
        <w:rPr>
          <w:rFonts w:cstheme="minorHAnsi"/>
          <w:b/>
          <w:bCs/>
          <w:caps/>
          <w:color w:val="0E3354"/>
          <w:sz w:val="28"/>
          <w:szCs w:val="28"/>
        </w:rPr>
        <w:t>Publisher information</w:t>
      </w:r>
    </w:p>
    <w:p w:rsidR="00FE7526" w:rsidRPr="00F51265" w:rsidRDefault="00FE7526" w:rsidP="00FE7526">
      <w:pPr>
        <w:numPr>
          <w:ilvl w:val="0"/>
          <w:numId w:val="2"/>
        </w:numPr>
        <w:spacing w:after="240"/>
        <w:rPr>
          <w:rFonts w:cstheme="minorHAnsi"/>
        </w:rPr>
      </w:pPr>
      <w:r w:rsidRPr="00F51265">
        <w:rPr>
          <w:rFonts w:cstheme="minorHAnsi"/>
        </w:rPr>
        <w:t>Publisher Name:</w:t>
      </w:r>
    </w:p>
    <w:p w:rsidR="00FE7526" w:rsidRPr="00F51265" w:rsidRDefault="00FE7526" w:rsidP="00FE7526">
      <w:pPr>
        <w:numPr>
          <w:ilvl w:val="0"/>
          <w:numId w:val="2"/>
        </w:numPr>
        <w:spacing w:after="240"/>
        <w:rPr>
          <w:rFonts w:cstheme="minorHAnsi"/>
        </w:rPr>
      </w:pPr>
      <w:r w:rsidRPr="00F51265">
        <w:rPr>
          <w:rFonts w:cstheme="minorHAnsi"/>
        </w:rPr>
        <w:t>Title:</w:t>
      </w:r>
    </w:p>
    <w:p w:rsidR="00FE7526" w:rsidRPr="00F51265" w:rsidRDefault="00FE7526" w:rsidP="00FE7526">
      <w:pPr>
        <w:numPr>
          <w:ilvl w:val="0"/>
          <w:numId w:val="2"/>
        </w:numPr>
        <w:spacing w:after="240"/>
        <w:rPr>
          <w:rFonts w:cstheme="minorHAnsi"/>
        </w:rPr>
      </w:pPr>
      <w:r w:rsidRPr="00F51265">
        <w:rPr>
          <w:rFonts w:cstheme="minorHAnsi"/>
        </w:rPr>
        <w:t>Grade Level:</w:t>
      </w:r>
    </w:p>
    <w:p w:rsidR="00FE7526" w:rsidRPr="00F51265" w:rsidRDefault="00FE7526" w:rsidP="00FE7526">
      <w:pPr>
        <w:numPr>
          <w:ilvl w:val="0"/>
          <w:numId w:val="2"/>
        </w:numPr>
        <w:spacing w:after="240"/>
        <w:rPr>
          <w:rFonts w:cstheme="minorHAnsi"/>
        </w:rPr>
      </w:pPr>
      <w:r w:rsidRPr="00F51265">
        <w:rPr>
          <w:rFonts w:cstheme="minorHAnsi"/>
        </w:rPr>
        <w:t>ISBN #:</w:t>
      </w:r>
    </w:p>
    <w:p w:rsidR="00FE7526" w:rsidRPr="00F51265" w:rsidRDefault="00FE7526" w:rsidP="00FE7526">
      <w:pPr>
        <w:numPr>
          <w:ilvl w:val="0"/>
          <w:numId w:val="2"/>
        </w:numPr>
        <w:spacing w:after="240"/>
        <w:rPr>
          <w:rFonts w:cstheme="minorHAnsi"/>
        </w:rPr>
      </w:pPr>
      <w:r w:rsidRPr="00F51265">
        <w:rPr>
          <w:rFonts w:cstheme="minorHAnsi"/>
        </w:rPr>
        <w:t>Author:</w:t>
      </w:r>
    </w:p>
    <w:p w:rsidR="00FE7526" w:rsidRPr="00FE7526" w:rsidRDefault="00FE7526" w:rsidP="00FE7526">
      <w:pPr>
        <w:numPr>
          <w:ilvl w:val="0"/>
          <w:numId w:val="2"/>
        </w:numPr>
        <w:spacing w:after="240"/>
        <w:rPr>
          <w:rFonts w:cstheme="minorHAnsi"/>
        </w:rPr>
      </w:pPr>
      <w:r w:rsidRPr="00F51265">
        <w:rPr>
          <w:rFonts w:cstheme="minorHAnsi"/>
        </w:rPr>
        <w:t>Copyright:</w:t>
      </w:r>
    </w:p>
    <w:p w:rsidR="00FE7526" w:rsidRPr="00F51265" w:rsidRDefault="00FE7526" w:rsidP="00FE7526">
      <w:pPr>
        <w:pStyle w:val="Heading1"/>
      </w:pPr>
      <w:r w:rsidRPr="00F51265">
        <w:t xml:space="preserve">Instructions: </w:t>
      </w:r>
    </w:p>
    <w:p w:rsidR="00FE7526" w:rsidRDefault="00FE7526" w:rsidP="00FE7526">
      <w:pPr>
        <w:rPr>
          <w:rFonts w:cstheme="minorHAnsi"/>
        </w:rPr>
      </w:pPr>
    </w:p>
    <w:p w:rsidR="00B325E2" w:rsidRDefault="00FE7526" w:rsidP="009A70D7">
      <w:pPr>
        <w:spacing w:after="60"/>
      </w:pPr>
      <w:r w:rsidRPr="00F51265">
        <w:rPr>
          <w:rFonts w:cstheme="minorHAnsi"/>
        </w:rPr>
        <w:t xml:space="preserve">Complete the </w:t>
      </w:r>
      <w:r w:rsidRPr="00177ACF">
        <w:rPr>
          <w:rFonts w:cstheme="minorHAnsi"/>
        </w:rPr>
        <w:t>Publisher Standards Alignment Report below</w:t>
      </w:r>
      <w:r w:rsidRPr="00F51265">
        <w:rPr>
          <w:rFonts w:cstheme="minorHAnsi"/>
        </w:rPr>
        <w:t>. Please provide written justification as to how the material meets the standard along with location references. If a justification requires additional space, please submit response on an additional document.</w:t>
      </w:r>
      <w:r w:rsidR="009A70D7">
        <w:t xml:space="preserve"> </w:t>
      </w:r>
    </w:p>
    <w:p w:rsidR="00FE7526" w:rsidRPr="00A04F72" w:rsidRDefault="00FE7526" w:rsidP="00FE7526">
      <w:pPr>
        <w:pStyle w:val="Heading1"/>
        <w:rPr>
          <w:rStyle w:val="IntenseEmphasis"/>
          <w:b/>
          <w:color w:val="806000" w:themeColor="accent1" w:themeShade="80"/>
          <w:szCs w:val="32"/>
        </w:rPr>
      </w:pPr>
      <w:r w:rsidRPr="00177ACF">
        <w:lastRenderedPageBreak/>
        <w:t>Publisher STANDARDS ALIGNMENT Report:</w:t>
      </w:r>
      <w:r w:rsidRPr="00A04F72">
        <w:rPr>
          <w:rStyle w:val="IntenseEmphasis"/>
          <w:color w:val="806000" w:themeColor="accent1" w:themeShade="80"/>
          <w:szCs w:val="32"/>
        </w:rPr>
        <w:t xml:space="preserve"> </w:t>
      </w:r>
    </w:p>
    <w:p w:rsidR="00FE7526" w:rsidRPr="0039503B" w:rsidRDefault="00FF1EE1" w:rsidP="00D57C33">
      <w:pPr>
        <w:pStyle w:val="Heading2"/>
        <w:rPr>
          <w:rStyle w:val="IntenseEmphasis"/>
          <w:color w:val="417FD0" w:themeColor="text2" w:themeTint="99"/>
          <w:sz w:val="28"/>
          <w:szCs w:val="28"/>
        </w:rPr>
      </w:pPr>
      <w:r w:rsidRPr="00FF1EE1">
        <w:rPr>
          <w:rStyle w:val="IntenseEmphasis"/>
          <w:color w:val="417FD0" w:themeColor="text2" w:themeTint="99"/>
          <w:sz w:val="28"/>
          <w:szCs w:val="28"/>
        </w:rPr>
        <w:t>Standard CNST.1.0: Fundamental Machining Skills</w:t>
      </w:r>
    </w:p>
    <w:p w:rsidR="00FE7526" w:rsidRDefault="00FF1EE1" w:rsidP="00895824">
      <w:pPr>
        <w:pStyle w:val="Heading3"/>
      </w:pPr>
      <w:r w:rsidRPr="00FF1EE1">
        <w:t>Performance S</w:t>
      </w:r>
      <w:r>
        <w:t>tandard CNST.1.1 Building Codes</w:t>
      </w:r>
    </w:p>
    <w:tbl>
      <w:tblPr>
        <w:tblStyle w:val="ProposalTable"/>
        <w:tblW w:w="5000" w:type="pct"/>
        <w:tblLook w:val="04A0" w:firstRow="1" w:lastRow="0" w:firstColumn="1" w:lastColumn="0" w:noHBand="0" w:noVBand="1"/>
      </w:tblPr>
      <w:tblGrid>
        <w:gridCol w:w="3415"/>
        <w:gridCol w:w="5935"/>
      </w:tblGrid>
      <w:tr w:rsidR="001E7629" w:rsidTr="001E762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E7629" w:rsidRDefault="001E7629" w:rsidP="001E762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E7629" w:rsidRDefault="001E7629" w:rsidP="001E762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1E7629" w:rsidTr="001E762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Pr="004E1571" w:rsidRDefault="001E7629" w:rsidP="001E7629">
            <w:r w:rsidRPr="00624D68">
              <w:t>CTE CNST.1.1.1 Identify terms associated with building codes.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Default="001E7629" w:rsidP="001E7629"/>
        </w:tc>
      </w:tr>
      <w:tr w:rsidR="001E7629" w:rsidTr="001E762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Pr="00624D68" w:rsidRDefault="001E7629" w:rsidP="001E7629">
            <w:r w:rsidRPr="00624D68">
              <w:t>CTE CNST.1.1.2 Interpret sections of the building codes.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Default="001E7629" w:rsidP="001E7629"/>
        </w:tc>
      </w:tr>
      <w:tr w:rsidR="001E7629" w:rsidTr="001E762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Default="001E7629" w:rsidP="001E7629">
            <w:r w:rsidRPr="00624D68">
              <w:t xml:space="preserve">CTE CNST.1.1.3 Discuss the importance of complying with building code requirements. </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Default="001E7629" w:rsidP="001E7629"/>
        </w:tc>
      </w:tr>
    </w:tbl>
    <w:p w:rsidR="000162C8" w:rsidRDefault="00FF1EE1" w:rsidP="000162C8">
      <w:pPr>
        <w:pStyle w:val="Heading3"/>
        <w:rPr>
          <w:rFonts w:eastAsia="Times New Roman"/>
          <w:color w:val="auto"/>
        </w:rPr>
      </w:pPr>
      <w:r w:rsidRPr="00FF1EE1">
        <w:rPr>
          <w:rFonts w:eastAsia="Times New Roman"/>
          <w:color w:val="auto"/>
        </w:rPr>
        <w:t>Performance Standard CNST.1.2 OSHA Standards</w:t>
      </w:r>
    </w:p>
    <w:tbl>
      <w:tblPr>
        <w:tblStyle w:val="ProposalTable"/>
        <w:tblW w:w="5000" w:type="pct"/>
        <w:tblLook w:val="04A0" w:firstRow="1" w:lastRow="0" w:firstColumn="1" w:lastColumn="0" w:noHBand="0" w:noVBand="1"/>
      </w:tblPr>
      <w:tblGrid>
        <w:gridCol w:w="3415"/>
        <w:gridCol w:w="5935"/>
      </w:tblGrid>
      <w:tr w:rsidR="001E7629" w:rsidTr="001E762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E7629" w:rsidRDefault="001E7629" w:rsidP="001E762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E7629" w:rsidRDefault="001E7629" w:rsidP="001E762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1E7629" w:rsidTr="001E762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Pr="004E1571" w:rsidRDefault="001E7629" w:rsidP="001E7629">
            <w:r w:rsidRPr="00F02411">
              <w:t>CTE CNST.1.2.1 Define the purpose of OSHA.</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Default="001E7629" w:rsidP="001E7629"/>
        </w:tc>
      </w:tr>
      <w:tr w:rsidR="001E7629" w:rsidTr="001E762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Pr="00F02411" w:rsidRDefault="001E7629" w:rsidP="001E7629">
            <w:r w:rsidRPr="00F02411">
              <w:t>CTE CNST.1.2.2 Describe the inspection process by OSHA.</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Default="001E7629" w:rsidP="001E7629"/>
        </w:tc>
      </w:tr>
      <w:tr w:rsidR="001E7629" w:rsidTr="001E762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Pr="00F02411" w:rsidRDefault="001E7629" w:rsidP="001E7629">
            <w:r w:rsidRPr="00F02411">
              <w:t>CTE CNST.1.2.3 Describe the record keeping requirements for OSHA compliance.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Default="001E7629" w:rsidP="001E7629"/>
        </w:tc>
      </w:tr>
      <w:tr w:rsidR="001E7629" w:rsidTr="001E762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Pr="00F02411" w:rsidRDefault="001E7629" w:rsidP="001E7629">
            <w:r w:rsidRPr="00F02411">
              <w:t>CTE CNST.1.2.4 List safety and health hazards that OSHA may inspect for in a shop or on a job site.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Default="001E7629" w:rsidP="001E7629"/>
        </w:tc>
      </w:tr>
      <w:tr w:rsidR="001E7629" w:rsidTr="001E762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Pr="00F02411" w:rsidRDefault="001E7629" w:rsidP="001E7629">
            <w:r w:rsidRPr="00F02411">
              <w:t>CTE CNST.1.2.5 List OSHA safe working procedures that apply to building trades work assignments.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Default="001E7629" w:rsidP="001E7629"/>
        </w:tc>
      </w:tr>
      <w:tr w:rsidR="001E7629" w:rsidTr="001E762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Pr="00F02411" w:rsidRDefault="001E7629" w:rsidP="001E7629">
            <w:r w:rsidRPr="00F02411">
              <w:lastRenderedPageBreak/>
              <w:t>CTE CNST.1.2.6 Complete the OSHA 10 Training.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Default="001E7629" w:rsidP="001E7629"/>
        </w:tc>
      </w:tr>
    </w:tbl>
    <w:p w:rsidR="001E7629" w:rsidRDefault="001E7629" w:rsidP="001E7629"/>
    <w:p w:rsidR="001E7629" w:rsidRPr="001E7629" w:rsidRDefault="001E7629" w:rsidP="001E7629"/>
    <w:p w:rsidR="00FF1EE1" w:rsidRDefault="00FF1EE1" w:rsidP="00FF1EE1">
      <w:pPr>
        <w:rPr>
          <w:rStyle w:val="IntenseEmphasis"/>
          <w:color w:val="417FD0" w:themeColor="text2" w:themeTint="99"/>
          <w:sz w:val="28"/>
          <w:szCs w:val="28"/>
        </w:rPr>
      </w:pPr>
      <w:r>
        <w:rPr>
          <w:rStyle w:val="IntenseEmphasis"/>
          <w:color w:val="417FD0" w:themeColor="text2" w:themeTint="99"/>
          <w:sz w:val="28"/>
          <w:szCs w:val="28"/>
        </w:rPr>
        <w:br w:type="page"/>
      </w:r>
    </w:p>
    <w:p w:rsidR="00DE1415" w:rsidRDefault="00FF1EE1" w:rsidP="001E7629">
      <w:pPr>
        <w:pStyle w:val="Heading2"/>
        <w:rPr>
          <w:rStyle w:val="IntenseEmphasis"/>
          <w:b w:val="0"/>
          <w:color w:val="417FD0" w:themeColor="text2" w:themeTint="99"/>
          <w:sz w:val="28"/>
          <w:szCs w:val="28"/>
        </w:rPr>
      </w:pPr>
      <w:r w:rsidRPr="00FF1EE1">
        <w:rPr>
          <w:rStyle w:val="IntenseEmphasis"/>
          <w:color w:val="417FD0" w:themeColor="text2" w:themeTint="99"/>
          <w:sz w:val="28"/>
          <w:szCs w:val="28"/>
        </w:rPr>
        <w:lastRenderedPageBreak/>
        <w:t>Standard CNST.2.0: Building Materials and Energy Conservation Strategies</w:t>
      </w:r>
    </w:p>
    <w:p w:rsidR="00FE7526" w:rsidRDefault="00FF1EE1" w:rsidP="000162C8">
      <w:pPr>
        <w:pStyle w:val="Heading3"/>
        <w:rPr>
          <w:rFonts w:eastAsia="Times New Roman"/>
          <w:color w:val="auto"/>
        </w:rPr>
      </w:pPr>
      <w:r w:rsidRPr="00FF1EE1">
        <w:rPr>
          <w:rFonts w:eastAsia="Times New Roman"/>
          <w:color w:val="auto"/>
        </w:rPr>
        <w:t>Performance Standard CNST.2.1 Lumber</w:t>
      </w:r>
    </w:p>
    <w:tbl>
      <w:tblPr>
        <w:tblStyle w:val="ProposalTable"/>
        <w:tblW w:w="5000" w:type="pct"/>
        <w:tblLook w:val="04A0" w:firstRow="1" w:lastRow="0" w:firstColumn="1" w:lastColumn="0" w:noHBand="0" w:noVBand="1"/>
      </w:tblPr>
      <w:tblGrid>
        <w:gridCol w:w="3415"/>
        <w:gridCol w:w="5935"/>
      </w:tblGrid>
      <w:tr w:rsidR="001E7629" w:rsidTr="001E762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E7629" w:rsidRDefault="001E7629" w:rsidP="001E762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E7629" w:rsidRDefault="001E7629" w:rsidP="001E762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1E7629" w:rsidTr="001E762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Pr="004E1571" w:rsidRDefault="001E7629" w:rsidP="001E7629">
            <w:r w:rsidRPr="00A80058">
              <w:t>CTE CNST.2.1.1 Define terms associated with lumber.</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Default="001E7629" w:rsidP="001E7629"/>
        </w:tc>
      </w:tr>
      <w:tr w:rsidR="001E7629" w:rsidTr="001E762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Pr="00A80058" w:rsidRDefault="001E7629" w:rsidP="001E7629">
            <w:r w:rsidRPr="00A80058">
              <w:t>CTE CNST.2.1.2 Select characteristics to consider in using lumber.</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Default="001E7629" w:rsidP="001E7629"/>
        </w:tc>
      </w:tr>
      <w:tr w:rsidR="001E7629" w:rsidTr="001E762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Pr="00A80058" w:rsidRDefault="001E7629" w:rsidP="001E7629">
            <w:r w:rsidRPr="00A80058">
              <w:t>CTE CNST.2.1.3 Identify common defects in lumber.</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Default="001E7629" w:rsidP="001E7629"/>
        </w:tc>
      </w:tr>
      <w:tr w:rsidR="001E7629" w:rsidTr="001E762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Pr="00A80058" w:rsidRDefault="001E7629" w:rsidP="001E7629">
            <w:r w:rsidRPr="00A80058">
              <w:t xml:space="preserve">CTE CNST.2.1.4 Select from a list standard lumber </w:t>
            </w:r>
            <w:proofErr w:type="gramStart"/>
            <w:r w:rsidRPr="00A80058">
              <w:t>grades</w:t>
            </w:r>
            <w:proofErr w:type="gramEnd"/>
            <w:r w:rsidRPr="00A80058">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Default="001E7629" w:rsidP="001E7629"/>
        </w:tc>
      </w:tr>
      <w:tr w:rsidR="001E7629" w:rsidTr="001E762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Pr="00A80058" w:rsidRDefault="001E7629" w:rsidP="001E7629">
            <w:r w:rsidRPr="00A80058">
              <w:t>CTE CNST.2.1.5 Write actual sizes for given nominal sizes of lumber.</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Default="001E7629" w:rsidP="001E7629"/>
        </w:tc>
      </w:tr>
    </w:tbl>
    <w:p w:rsidR="000162C8" w:rsidRDefault="00FF1EE1" w:rsidP="000162C8">
      <w:pPr>
        <w:pStyle w:val="Heading3"/>
        <w:rPr>
          <w:rFonts w:eastAsia="Times New Roman"/>
          <w:color w:val="auto"/>
        </w:rPr>
      </w:pPr>
      <w:r w:rsidRPr="00FF1EE1">
        <w:rPr>
          <w:rFonts w:eastAsia="Times New Roman"/>
          <w:color w:val="auto"/>
        </w:rPr>
        <w:t>Performance Standard CNST.2.2 Plywood</w:t>
      </w:r>
    </w:p>
    <w:tbl>
      <w:tblPr>
        <w:tblStyle w:val="ProposalTable"/>
        <w:tblW w:w="5000" w:type="pct"/>
        <w:tblLook w:val="04A0" w:firstRow="1" w:lastRow="0" w:firstColumn="1" w:lastColumn="0" w:noHBand="0" w:noVBand="1"/>
      </w:tblPr>
      <w:tblGrid>
        <w:gridCol w:w="3415"/>
        <w:gridCol w:w="5935"/>
      </w:tblGrid>
      <w:tr w:rsidR="001E7629" w:rsidTr="001E762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E7629" w:rsidRDefault="001E7629" w:rsidP="001E762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E7629" w:rsidRDefault="001E7629" w:rsidP="001E762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1E7629" w:rsidTr="001E762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Pr="004E1571" w:rsidRDefault="001E7629" w:rsidP="001E7629">
            <w:r w:rsidRPr="00503402">
              <w:t>CTE CNST.2.2.1 Identify letters designating veneers used in plywood.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Default="001E7629" w:rsidP="001E7629"/>
        </w:tc>
      </w:tr>
      <w:tr w:rsidR="001E7629" w:rsidTr="001E762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Pr="00503402" w:rsidRDefault="001E7629" w:rsidP="001E7629">
            <w:r w:rsidRPr="00503402">
              <w:t>CTE CNST.2.2.2 Distinguish between standard interior and exterior plywood grades.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Default="001E7629" w:rsidP="001E7629"/>
        </w:tc>
      </w:tr>
    </w:tbl>
    <w:p w:rsidR="001E7629" w:rsidRDefault="001E7629" w:rsidP="001E7629"/>
    <w:p w:rsidR="001E7629" w:rsidRPr="001E7629" w:rsidRDefault="001E7629" w:rsidP="001E7629"/>
    <w:p w:rsidR="000162C8" w:rsidRDefault="00FF1EE1" w:rsidP="000162C8">
      <w:pPr>
        <w:pStyle w:val="Heading3"/>
        <w:rPr>
          <w:rFonts w:eastAsia="Times New Roman"/>
          <w:color w:val="auto"/>
        </w:rPr>
      </w:pPr>
      <w:r w:rsidRPr="00FF1EE1">
        <w:rPr>
          <w:rFonts w:eastAsia="Times New Roman"/>
          <w:color w:val="auto"/>
        </w:rPr>
        <w:lastRenderedPageBreak/>
        <w:t>Performance Standard CNST.2.3 Millwork</w:t>
      </w:r>
    </w:p>
    <w:tbl>
      <w:tblPr>
        <w:tblStyle w:val="ProposalTable"/>
        <w:tblW w:w="5000" w:type="pct"/>
        <w:tblLook w:val="04A0" w:firstRow="1" w:lastRow="0" w:firstColumn="1" w:lastColumn="0" w:noHBand="0" w:noVBand="1"/>
      </w:tblPr>
      <w:tblGrid>
        <w:gridCol w:w="3415"/>
        <w:gridCol w:w="5935"/>
      </w:tblGrid>
      <w:tr w:rsidR="001E7629" w:rsidTr="001E762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E7629" w:rsidRDefault="001E7629" w:rsidP="001E762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E7629" w:rsidRDefault="001E7629" w:rsidP="001E762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1E7629" w:rsidTr="001E762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Pr="004E1571" w:rsidRDefault="001E7629" w:rsidP="001E7629">
            <w:r w:rsidRPr="002A3323">
              <w:t>CTE CNST.2.3.1 Select from a list solid softwoods and hardwoods used in millwork.</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Default="001E7629" w:rsidP="001E7629"/>
        </w:tc>
      </w:tr>
      <w:tr w:rsidR="001E7629" w:rsidTr="001E762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Pr="002A3323" w:rsidRDefault="001E7629" w:rsidP="001E7629">
            <w:r w:rsidRPr="002A3323">
              <w:t>CTE CNST.2.3.2 Select from a list types of woods used for trim and moldings.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Default="001E7629" w:rsidP="001E7629"/>
        </w:tc>
      </w:tr>
      <w:tr w:rsidR="001E7629" w:rsidTr="001E762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Pr="002A3323" w:rsidRDefault="001E7629" w:rsidP="001E7629">
            <w:r w:rsidRPr="002A3323">
              <w:t>CTE CNST.2.3.3 Identify types of trim and moldings.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Default="001E7629" w:rsidP="001E7629"/>
        </w:tc>
      </w:tr>
    </w:tbl>
    <w:p w:rsidR="00FF1EE1" w:rsidRDefault="00D6520C" w:rsidP="00FF1EE1">
      <w:pPr>
        <w:pStyle w:val="Heading3"/>
        <w:rPr>
          <w:rFonts w:eastAsia="Times New Roman"/>
          <w:color w:val="auto"/>
        </w:rPr>
      </w:pPr>
      <w:r w:rsidRPr="00D6520C">
        <w:rPr>
          <w:rFonts w:eastAsia="Times New Roman"/>
          <w:color w:val="auto"/>
        </w:rPr>
        <w:t>Performance Standard CNST.2.4 Energy-Saving Construction</w:t>
      </w:r>
    </w:p>
    <w:tbl>
      <w:tblPr>
        <w:tblStyle w:val="ProposalTable"/>
        <w:tblW w:w="5000" w:type="pct"/>
        <w:tblLook w:val="04A0" w:firstRow="1" w:lastRow="0" w:firstColumn="1" w:lastColumn="0" w:noHBand="0" w:noVBand="1"/>
      </w:tblPr>
      <w:tblGrid>
        <w:gridCol w:w="3415"/>
        <w:gridCol w:w="5935"/>
      </w:tblGrid>
      <w:tr w:rsidR="001E7629" w:rsidTr="001E762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E7629" w:rsidRDefault="001E7629" w:rsidP="001E762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E7629" w:rsidRDefault="001E7629" w:rsidP="001E762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1E7629" w:rsidTr="001E762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Pr="004E1571" w:rsidRDefault="001E7629" w:rsidP="001E7629">
            <w:r w:rsidRPr="00EB43A9">
              <w:t>CTE CNST.2.4.1 Discuss the importance of conserving energy to the owners/occupants of a building and to the nation and the world.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Default="001E7629" w:rsidP="001E7629"/>
        </w:tc>
      </w:tr>
      <w:tr w:rsidR="001E7629" w:rsidTr="001E762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Pr="00EB43A9" w:rsidRDefault="001E7629" w:rsidP="001E7629">
            <w:r w:rsidRPr="00EB43A9">
              <w:t>CTE CNST.2.4.2 Describe techniques used in solar construction.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Default="001E7629" w:rsidP="001E7629"/>
        </w:tc>
      </w:tr>
      <w:tr w:rsidR="001E7629" w:rsidTr="001E762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Pr="00EB43A9" w:rsidRDefault="001E7629" w:rsidP="001E7629">
            <w:r w:rsidRPr="00EB43A9">
              <w:t>CTE CNST.2.4.3 Explain advantages and disadvantages of solar construction.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Default="001E7629" w:rsidP="001E7629"/>
        </w:tc>
      </w:tr>
      <w:tr w:rsidR="001E7629" w:rsidTr="001E762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Pr="00EB43A9" w:rsidRDefault="001E7629" w:rsidP="001E7629">
            <w:r w:rsidRPr="00EB43A9">
              <w:t>CTE CNST.2.4.4 Discuss advanced framing techniques.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Default="001E7629" w:rsidP="001E7629"/>
        </w:tc>
      </w:tr>
      <w:tr w:rsidR="001E7629" w:rsidTr="001E762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Pr="00EB43A9" w:rsidRDefault="001E7629" w:rsidP="001E7629">
            <w:r w:rsidRPr="00EB43A9">
              <w:t>CTE CNST.2.4.5 Explain the importance of R-factor in building construction.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Default="001E7629" w:rsidP="001E7629"/>
        </w:tc>
      </w:tr>
      <w:tr w:rsidR="001E7629" w:rsidTr="001E762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Pr="00EB43A9" w:rsidRDefault="001E7629" w:rsidP="001E7629">
            <w:r w:rsidRPr="00EB43A9">
              <w:lastRenderedPageBreak/>
              <w:t>CTE CNST.2.4.6 List benefits of using insulation in a structure.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Default="001E7629" w:rsidP="001E7629"/>
        </w:tc>
      </w:tr>
      <w:tr w:rsidR="001E7629" w:rsidTr="001E762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Pr="00EB43A9" w:rsidRDefault="001E7629" w:rsidP="001E7629">
            <w:r w:rsidRPr="00EB43A9">
              <w:t>CTE CNST.2.4.7 Explain the functions of various types of insulation.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Default="001E7629" w:rsidP="001E7629"/>
        </w:tc>
      </w:tr>
      <w:tr w:rsidR="001E7629" w:rsidTr="001E762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Pr="00EB43A9" w:rsidRDefault="001E7629" w:rsidP="001E7629">
            <w:r w:rsidRPr="00EB43A9">
              <w:t>CTE CNST.2.4.8 Name general classifications of insulation materials.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Default="001E7629" w:rsidP="001E7629"/>
        </w:tc>
      </w:tr>
      <w:tr w:rsidR="001E7629" w:rsidTr="001E762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Pr="00EB43A9" w:rsidRDefault="001E7629" w:rsidP="001E7629">
            <w:r w:rsidRPr="00EB43A9">
              <w:t>CTE CNST.2.4.9 List areas where insulation should be used in construction.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Default="001E7629" w:rsidP="001E7629"/>
        </w:tc>
      </w:tr>
      <w:tr w:rsidR="001E7629" w:rsidTr="001E762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Pr="00EB43A9" w:rsidRDefault="001E7629" w:rsidP="001E7629">
            <w:r w:rsidRPr="00EB43A9">
              <w:t>CTE CNST.2.4.10 List factors that determine the amount of insulation needed.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Default="001E7629" w:rsidP="001E7629"/>
        </w:tc>
      </w:tr>
      <w:tr w:rsidR="001E7629" w:rsidTr="001E762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Pr="00EB43A9" w:rsidRDefault="001E7629" w:rsidP="001E7629">
            <w:r w:rsidRPr="00EB43A9">
              <w:t>CTE CNST.2.4.11 Interpret sections of state and local codes pertaining to energy efficiency.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Default="001E7629" w:rsidP="001E7629"/>
        </w:tc>
      </w:tr>
    </w:tbl>
    <w:p w:rsidR="00A95A66" w:rsidRDefault="00A95A66">
      <w:pPr>
        <w:rPr>
          <w:rStyle w:val="IntenseEmphasis"/>
          <w:color w:val="417FD0" w:themeColor="text2" w:themeTint="99"/>
          <w:sz w:val="28"/>
          <w:szCs w:val="28"/>
        </w:rPr>
      </w:pPr>
      <w:r>
        <w:rPr>
          <w:rStyle w:val="IntenseEmphasis"/>
          <w:color w:val="417FD0" w:themeColor="text2" w:themeTint="99"/>
          <w:sz w:val="28"/>
          <w:szCs w:val="28"/>
        </w:rPr>
        <w:br w:type="page"/>
      </w:r>
    </w:p>
    <w:p w:rsidR="00B45EF1" w:rsidRDefault="00D6520C" w:rsidP="001E7629">
      <w:pPr>
        <w:pStyle w:val="Heading2"/>
        <w:rPr>
          <w:rStyle w:val="IntenseEmphasis"/>
          <w:b w:val="0"/>
          <w:color w:val="417FD0" w:themeColor="text2" w:themeTint="99"/>
          <w:sz w:val="28"/>
          <w:szCs w:val="28"/>
        </w:rPr>
      </w:pPr>
      <w:r w:rsidRPr="00D6520C">
        <w:rPr>
          <w:rStyle w:val="IntenseEmphasis"/>
          <w:color w:val="417FD0" w:themeColor="text2" w:themeTint="99"/>
          <w:sz w:val="28"/>
          <w:szCs w:val="28"/>
        </w:rPr>
        <w:lastRenderedPageBreak/>
        <w:t>Standard CNST.3.0: Math and Measurement Skills</w:t>
      </w:r>
    </w:p>
    <w:p w:rsidR="00FE7526" w:rsidRDefault="00D6520C" w:rsidP="00895824">
      <w:pPr>
        <w:pStyle w:val="Heading3"/>
        <w:rPr>
          <w:rFonts w:eastAsia="Times New Roman"/>
          <w:color w:val="auto"/>
        </w:rPr>
      </w:pPr>
      <w:r w:rsidRPr="00D6520C">
        <w:rPr>
          <w:rFonts w:eastAsia="Times New Roman"/>
          <w:color w:val="auto"/>
        </w:rPr>
        <w:t>Performance Standard CNST. 3.1 Basic Math</w:t>
      </w:r>
    </w:p>
    <w:tbl>
      <w:tblPr>
        <w:tblStyle w:val="ProposalTable"/>
        <w:tblW w:w="5000" w:type="pct"/>
        <w:tblLook w:val="04A0" w:firstRow="1" w:lastRow="0" w:firstColumn="1" w:lastColumn="0" w:noHBand="0" w:noVBand="1"/>
      </w:tblPr>
      <w:tblGrid>
        <w:gridCol w:w="3415"/>
        <w:gridCol w:w="5935"/>
      </w:tblGrid>
      <w:tr w:rsidR="001E7629" w:rsidTr="001E762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E7629" w:rsidRDefault="001E7629" w:rsidP="001E762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E7629" w:rsidRDefault="001E7629" w:rsidP="001E762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1E7629" w:rsidTr="001E762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Pr="004E1571" w:rsidRDefault="001E7629" w:rsidP="001E7629">
            <w:r w:rsidRPr="00940B51">
              <w:t>CTE CNST.3.1.1 Label the place values of a whole number.</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Default="001E7629" w:rsidP="001E7629"/>
        </w:tc>
      </w:tr>
      <w:tr w:rsidR="001E7629" w:rsidTr="001E762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Pr="00940B51" w:rsidRDefault="001E7629" w:rsidP="001E7629">
            <w:r w:rsidRPr="00940B51">
              <w:t>CTE CNST.3.1.2 Identify symbols used in math problems.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Default="001E7629" w:rsidP="001E7629"/>
        </w:tc>
      </w:tr>
    </w:tbl>
    <w:p w:rsidR="00DD56D6" w:rsidRDefault="00D6520C" w:rsidP="00DD56D6">
      <w:pPr>
        <w:pStyle w:val="Heading3"/>
        <w:rPr>
          <w:rFonts w:eastAsia="Times New Roman"/>
          <w:color w:val="auto"/>
        </w:rPr>
      </w:pPr>
      <w:r w:rsidRPr="00D6520C">
        <w:rPr>
          <w:rFonts w:eastAsia="Times New Roman"/>
          <w:color w:val="auto"/>
        </w:rPr>
        <w:t>Performance Standard CNST. 3.2 Mathematical Operations Using Whole Numbers</w:t>
      </w:r>
    </w:p>
    <w:tbl>
      <w:tblPr>
        <w:tblStyle w:val="ProposalTable"/>
        <w:tblW w:w="5000" w:type="pct"/>
        <w:tblLook w:val="04A0" w:firstRow="1" w:lastRow="0" w:firstColumn="1" w:lastColumn="0" w:noHBand="0" w:noVBand="1"/>
      </w:tblPr>
      <w:tblGrid>
        <w:gridCol w:w="3415"/>
        <w:gridCol w:w="5935"/>
      </w:tblGrid>
      <w:tr w:rsidR="001E7629" w:rsidTr="001E762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E7629" w:rsidRDefault="001E7629" w:rsidP="001E762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E7629" w:rsidRDefault="001E7629" w:rsidP="001E762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1E7629" w:rsidTr="001E762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Pr="004E1571" w:rsidRDefault="001E7629" w:rsidP="001E7629">
            <w:r w:rsidRPr="00FD7881">
              <w:t>CTE CNST.3.2.1 Label the place values of a whole number.</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Default="001E7629" w:rsidP="001E7629"/>
        </w:tc>
      </w:tr>
      <w:tr w:rsidR="001E7629" w:rsidTr="001E762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Default="001E7629" w:rsidP="001E7629">
            <w:r w:rsidRPr="00FD7881">
              <w:t xml:space="preserve">CTE CNST.3.2.2 Add, subtract, multiply, and divide whole numbers. </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Default="001E7629" w:rsidP="001E7629"/>
        </w:tc>
      </w:tr>
    </w:tbl>
    <w:p w:rsidR="000162C8" w:rsidRDefault="00D6520C" w:rsidP="000162C8">
      <w:pPr>
        <w:pStyle w:val="Heading3"/>
        <w:rPr>
          <w:rFonts w:eastAsia="Times New Roman"/>
          <w:color w:val="auto"/>
        </w:rPr>
      </w:pPr>
      <w:r w:rsidRPr="00D6520C">
        <w:rPr>
          <w:rFonts w:eastAsia="Times New Roman"/>
          <w:color w:val="auto"/>
        </w:rPr>
        <w:t>Performance Standard CNST. 3.3 Fractions, Decimals, and Percentages</w:t>
      </w:r>
    </w:p>
    <w:tbl>
      <w:tblPr>
        <w:tblStyle w:val="ProposalTable"/>
        <w:tblW w:w="5000" w:type="pct"/>
        <w:tblLook w:val="04A0" w:firstRow="1" w:lastRow="0" w:firstColumn="1" w:lastColumn="0" w:noHBand="0" w:noVBand="1"/>
      </w:tblPr>
      <w:tblGrid>
        <w:gridCol w:w="3415"/>
        <w:gridCol w:w="5935"/>
      </w:tblGrid>
      <w:tr w:rsidR="001E7629" w:rsidTr="001E762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E7629" w:rsidRDefault="001E7629" w:rsidP="001E762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E7629" w:rsidRDefault="001E7629" w:rsidP="001E762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1E7629" w:rsidTr="001E762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Pr="004E1571" w:rsidRDefault="001E7629" w:rsidP="001E7629">
            <w:r w:rsidRPr="00E72142">
              <w:t>CTE CNST.3.3.1 Distinguish among types of fractions.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Default="001E7629" w:rsidP="001E7629"/>
        </w:tc>
      </w:tr>
      <w:tr w:rsidR="001E7629" w:rsidTr="001E762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Pr="00E72142" w:rsidRDefault="001E7629" w:rsidP="001E7629">
            <w:r w:rsidRPr="00E72142">
              <w:t>CTE CNST.3.3.2 Reduce fractions to lowest terms.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Default="001E7629" w:rsidP="001E7629"/>
        </w:tc>
      </w:tr>
      <w:tr w:rsidR="001E7629" w:rsidTr="001E762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Pr="00E72142" w:rsidRDefault="001E7629" w:rsidP="001E7629">
            <w:r w:rsidRPr="00E72142">
              <w:t>CTE CNST.3.3.3 Convert mixed numbers to improper fractions.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Default="001E7629" w:rsidP="001E7629"/>
        </w:tc>
      </w:tr>
      <w:tr w:rsidR="001E7629" w:rsidTr="001E762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Pr="00E72142" w:rsidRDefault="001E7629" w:rsidP="001E7629">
            <w:r w:rsidRPr="00E72142">
              <w:t>CTE CNST.3.3.4 Convert improper fractions to mixed numbers.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Default="001E7629" w:rsidP="001E7629"/>
        </w:tc>
      </w:tr>
      <w:tr w:rsidR="001E7629" w:rsidTr="001E762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Pr="00E72142" w:rsidRDefault="001E7629" w:rsidP="001E7629">
            <w:r w:rsidRPr="00E72142">
              <w:lastRenderedPageBreak/>
              <w:t>CTE CNST.3.3.5 Add, subtract, multiply, and divide fractions.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Default="001E7629" w:rsidP="001E7629"/>
        </w:tc>
      </w:tr>
      <w:tr w:rsidR="001E7629" w:rsidTr="001E762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Pr="00E72142" w:rsidRDefault="001E7629" w:rsidP="001E7629">
            <w:r w:rsidRPr="00E72142">
              <w:t>CTE CNST.3.3.6 Label the place values of a decimal number.</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Default="001E7629" w:rsidP="001E7629"/>
        </w:tc>
      </w:tr>
      <w:tr w:rsidR="001E7629" w:rsidTr="001E762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Pr="00E72142" w:rsidRDefault="001E7629" w:rsidP="001E7629">
            <w:r w:rsidRPr="00E72142">
              <w:t>CTE CNST.3.3.7 Add, subtract, multiply, and divide decimal numbers.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Default="001E7629" w:rsidP="001E7629"/>
        </w:tc>
      </w:tr>
      <w:tr w:rsidR="001E7629" w:rsidTr="001E762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Pr="00E72142" w:rsidRDefault="001E7629" w:rsidP="001E7629">
            <w:r w:rsidRPr="00E72142">
              <w:t>CTE CNST.3.3.8 Convert decimal fractions to common fractions.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Default="001E7629" w:rsidP="001E7629"/>
        </w:tc>
      </w:tr>
      <w:tr w:rsidR="001E7629" w:rsidTr="001E762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Pr="00E72142" w:rsidRDefault="001E7629" w:rsidP="001E7629">
            <w:r w:rsidRPr="00E72142">
              <w:t>CTE CNST.3.3.9 Convert common fractions to decimal numbers and percentages.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Default="001E7629" w:rsidP="001E7629"/>
        </w:tc>
      </w:tr>
      <w:tr w:rsidR="001E7629" w:rsidTr="001E762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Pr="00E72142" w:rsidRDefault="001E7629" w:rsidP="001E7629">
            <w:r w:rsidRPr="00E72142">
              <w:t>CTE CNST.3.3.10 Identify decimal and fractional equivalents.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Default="001E7629" w:rsidP="001E7629"/>
        </w:tc>
      </w:tr>
      <w:tr w:rsidR="001E7629" w:rsidTr="001E762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Pr="00E72142" w:rsidRDefault="001E7629" w:rsidP="001E7629">
            <w:r w:rsidRPr="00400441">
              <w:t>CTE CNST.3.3.11 Convert percentages to fractions and decimal numbers.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Default="001E7629" w:rsidP="001E7629"/>
        </w:tc>
      </w:tr>
      <w:tr w:rsidR="001E7629" w:rsidTr="001E762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Pr="00400441" w:rsidRDefault="001E7629" w:rsidP="001E7629">
            <w:r w:rsidRPr="00400441">
              <w:t xml:space="preserve">CTE CNST.3.3.12 Solve percentage problems. </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Default="001E7629" w:rsidP="001E7629"/>
        </w:tc>
      </w:tr>
      <w:tr w:rsidR="001E7629" w:rsidTr="001E762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Pr="00400441" w:rsidRDefault="001E7629" w:rsidP="001E7629">
            <w:r w:rsidRPr="00400441">
              <w:t>CTE CNST.3.3.13 Solve basic ratio and proportion problems.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Default="001E7629" w:rsidP="001E7629"/>
        </w:tc>
      </w:tr>
    </w:tbl>
    <w:p w:rsidR="001E7629" w:rsidRDefault="001E7629" w:rsidP="001E7629"/>
    <w:p w:rsidR="001E7629" w:rsidRPr="001E7629" w:rsidRDefault="001E7629" w:rsidP="001E7629"/>
    <w:p w:rsidR="004F6D5A" w:rsidRDefault="00D6520C" w:rsidP="004F6D5A">
      <w:pPr>
        <w:pStyle w:val="Heading3"/>
        <w:rPr>
          <w:rFonts w:eastAsia="Times New Roman"/>
          <w:color w:val="auto"/>
        </w:rPr>
      </w:pPr>
      <w:r w:rsidRPr="00D6520C">
        <w:rPr>
          <w:rFonts w:eastAsia="Times New Roman"/>
          <w:color w:val="auto"/>
        </w:rPr>
        <w:lastRenderedPageBreak/>
        <w:t>Performance Standard CNST. 3.4 Basic Geometry</w:t>
      </w:r>
    </w:p>
    <w:tbl>
      <w:tblPr>
        <w:tblStyle w:val="ProposalTable"/>
        <w:tblW w:w="5000" w:type="pct"/>
        <w:tblLook w:val="04A0" w:firstRow="1" w:lastRow="0" w:firstColumn="1" w:lastColumn="0" w:noHBand="0" w:noVBand="1"/>
      </w:tblPr>
      <w:tblGrid>
        <w:gridCol w:w="3415"/>
        <w:gridCol w:w="5935"/>
      </w:tblGrid>
      <w:tr w:rsidR="001E7629" w:rsidTr="001E762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E7629" w:rsidRDefault="001E7629" w:rsidP="001E762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E7629" w:rsidRDefault="001E7629" w:rsidP="001E762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1E7629" w:rsidTr="001E762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Pr="004E1571" w:rsidRDefault="001E7629" w:rsidP="001E7629">
            <w:r w:rsidRPr="006015C2">
              <w:t>CTE CNST.3.4.1 Identify terms used in geometry.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Default="001E7629" w:rsidP="001E7629"/>
        </w:tc>
      </w:tr>
      <w:tr w:rsidR="001E7629" w:rsidTr="001E762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Pr="006015C2" w:rsidRDefault="001E7629" w:rsidP="001E7629">
            <w:r w:rsidRPr="006015C2">
              <w:t>CTE CNST.3.4.2 Identify geometric figures.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Default="001E7629" w:rsidP="001E7629"/>
        </w:tc>
      </w:tr>
      <w:tr w:rsidR="001E7629" w:rsidTr="001E762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Pr="006015C2" w:rsidRDefault="001E7629" w:rsidP="001E7629">
            <w:r w:rsidRPr="006015C2">
              <w:t>CTE CNST.3.4.3 Convert units of measure.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Default="001E7629" w:rsidP="001E7629"/>
        </w:tc>
      </w:tr>
      <w:tr w:rsidR="001E7629" w:rsidTr="001E762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Pr="006015C2" w:rsidRDefault="001E7629" w:rsidP="001E7629">
            <w:r w:rsidRPr="006015C2">
              <w:t>CTE CNST.3.4.4 Calculate the area of geometric figures.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Default="001E7629" w:rsidP="001E7629"/>
        </w:tc>
      </w:tr>
      <w:tr w:rsidR="001E7629" w:rsidTr="001E762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Pr="006015C2" w:rsidRDefault="001E7629" w:rsidP="001E7629">
            <w:r w:rsidRPr="006015C2">
              <w:t>CTE CNST.3.4.5 Calculate the volume of solid figures.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Default="001E7629" w:rsidP="001E7629"/>
        </w:tc>
      </w:tr>
      <w:tr w:rsidR="001E7629" w:rsidTr="001E762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Pr="006015C2" w:rsidRDefault="001E7629" w:rsidP="001E7629">
            <w:r w:rsidRPr="006015C2">
              <w:t>CTE CNST.3.4.6 Estimate cubic yards.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Default="001E7629" w:rsidP="001E7629"/>
        </w:tc>
      </w:tr>
    </w:tbl>
    <w:p w:rsidR="00D6520C" w:rsidRDefault="00D6520C" w:rsidP="001E7629">
      <w:pPr>
        <w:pStyle w:val="Heading3"/>
        <w:rPr>
          <w:rFonts w:eastAsia="Times New Roman"/>
        </w:rPr>
      </w:pPr>
      <w:r w:rsidRPr="00D6520C">
        <w:rPr>
          <w:rFonts w:eastAsia="Times New Roman"/>
        </w:rPr>
        <w:t>Performance Standard CNST. 3.5 Measuring Operations</w:t>
      </w:r>
    </w:p>
    <w:tbl>
      <w:tblPr>
        <w:tblStyle w:val="ProposalTable"/>
        <w:tblW w:w="5000" w:type="pct"/>
        <w:tblLook w:val="04A0" w:firstRow="1" w:lastRow="0" w:firstColumn="1" w:lastColumn="0" w:noHBand="0" w:noVBand="1"/>
      </w:tblPr>
      <w:tblGrid>
        <w:gridCol w:w="3415"/>
        <w:gridCol w:w="5935"/>
      </w:tblGrid>
      <w:tr w:rsidR="001E7629" w:rsidTr="001E762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E7629" w:rsidRDefault="001E7629" w:rsidP="001E762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E7629" w:rsidRDefault="001E7629" w:rsidP="001E762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1E7629" w:rsidTr="001E762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Pr="004E1571" w:rsidRDefault="001E7629" w:rsidP="001E7629">
            <w:r w:rsidRPr="00B266AF">
              <w:t>CTE CNST.3.5.1 Identify terms associated with measuring.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Default="001E7629" w:rsidP="001E7629"/>
        </w:tc>
      </w:tr>
      <w:tr w:rsidR="001E7629" w:rsidTr="001E762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Pr="00B266AF" w:rsidRDefault="001E7629" w:rsidP="001E7629">
            <w:r w:rsidRPr="00B266AF">
              <w:t>CTE CNST.3.5.2 Identify basic measuring tools used by carpenters.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Default="001E7629" w:rsidP="001E7629"/>
        </w:tc>
      </w:tr>
      <w:tr w:rsidR="001E7629" w:rsidTr="001E762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Pr="00B266AF" w:rsidRDefault="001E7629" w:rsidP="001E7629">
            <w:r w:rsidRPr="00B266AF">
              <w:t>CTE CNST.3.5.3 Convert fractional inches to hundredths of a foot.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Default="001E7629" w:rsidP="001E7629"/>
        </w:tc>
      </w:tr>
      <w:tr w:rsidR="001E7629" w:rsidTr="001E762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Pr="00B266AF" w:rsidRDefault="001E7629" w:rsidP="001E7629">
            <w:r w:rsidRPr="00B266AF">
              <w:t>CTE CNST.3.5.4 Identify graduations on an engineer's rule.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Default="001E7629" w:rsidP="001E7629"/>
        </w:tc>
      </w:tr>
      <w:tr w:rsidR="001E7629" w:rsidTr="001E762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Pr="00B266AF" w:rsidRDefault="001E7629" w:rsidP="001E7629">
            <w:r w:rsidRPr="00B76071">
              <w:lastRenderedPageBreak/>
              <w:t>CTE CNST.3.5.5 Read an engineer's rule to the nearest hundredth of a foot.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Default="001E7629" w:rsidP="001E7629"/>
        </w:tc>
      </w:tr>
      <w:tr w:rsidR="001E7629" w:rsidTr="001E762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Pr="00B76071" w:rsidRDefault="001E7629" w:rsidP="001E7629">
            <w:r w:rsidRPr="00B76071">
              <w:t>CTE CNST.3.5.6 Describe measuring methods used to square lines.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Default="001E7629" w:rsidP="001E7629"/>
        </w:tc>
      </w:tr>
      <w:tr w:rsidR="001E7629" w:rsidTr="001E762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Pr="00B76071" w:rsidRDefault="001E7629" w:rsidP="001E7629">
            <w:r w:rsidRPr="00B76071">
              <w:t>CTE CNST.3.5.7 Read measurements on architect's and engineer's rules.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Default="001E7629" w:rsidP="001E7629"/>
        </w:tc>
      </w:tr>
      <w:tr w:rsidR="001E7629" w:rsidTr="001E762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Pr="00B76071" w:rsidRDefault="001E7629" w:rsidP="001E7629">
            <w:r w:rsidRPr="00B76071">
              <w:t>CTE CNST.3.5.8 Read measurements on tapes.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Default="001E7629" w:rsidP="001E7629"/>
        </w:tc>
      </w:tr>
      <w:tr w:rsidR="001E7629" w:rsidTr="001E762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Pr="00B76071" w:rsidRDefault="001E7629" w:rsidP="001E7629">
            <w:r w:rsidRPr="00B76071">
              <w:t>CTE CNST.3.5.9 Demonstrate the ability to use basic measuring tools and the 3-4-5 method to lay out the perimeter of a building.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Default="001E7629" w:rsidP="001E7629"/>
        </w:tc>
      </w:tr>
    </w:tbl>
    <w:p w:rsidR="001E7629" w:rsidRDefault="001E7629" w:rsidP="001E7629"/>
    <w:p w:rsidR="001E7629" w:rsidRPr="001E7629" w:rsidRDefault="001E7629" w:rsidP="001E7629"/>
    <w:p w:rsidR="00D55602" w:rsidRDefault="00D55602">
      <w:pPr>
        <w:rPr>
          <w:rStyle w:val="IntenseEmphasis"/>
          <w:color w:val="417FD0" w:themeColor="text2" w:themeTint="99"/>
          <w:sz w:val="28"/>
          <w:szCs w:val="28"/>
        </w:rPr>
      </w:pPr>
      <w:r>
        <w:rPr>
          <w:rStyle w:val="IntenseEmphasis"/>
          <w:b w:val="0"/>
          <w:color w:val="417FD0" w:themeColor="text2" w:themeTint="99"/>
          <w:sz w:val="28"/>
          <w:szCs w:val="28"/>
        </w:rPr>
        <w:br w:type="page"/>
      </w:r>
    </w:p>
    <w:p w:rsidR="004F6D5A" w:rsidRDefault="003706D0" w:rsidP="001E7629">
      <w:pPr>
        <w:pStyle w:val="Heading2"/>
        <w:rPr>
          <w:rStyle w:val="IntenseEmphasis"/>
          <w:b w:val="0"/>
          <w:color w:val="417FD0" w:themeColor="text2" w:themeTint="99"/>
          <w:sz w:val="28"/>
          <w:szCs w:val="28"/>
        </w:rPr>
      </w:pPr>
      <w:r w:rsidRPr="003706D0">
        <w:rPr>
          <w:rStyle w:val="IntenseEmphasis"/>
          <w:color w:val="417FD0" w:themeColor="text2" w:themeTint="99"/>
          <w:sz w:val="28"/>
          <w:szCs w:val="28"/>
        </w:rPr>
        <w:lastRenderedPageBreak/>
        <w:t>Standard CNST.4.0: Blueprint Reading and Drawing Skills</w:t>
      </w:r>
    </w:p>
    <w:p w:rsidR="00FE7526" w:rsidRDefault="003706D0" w:rsidP="00895824">
      <w:pPr>
        <w:pStyle w:val="Heading3"/>
        <w:rPr>
          <w:rFonts w:eastAsia="Times New Roman"/>
          <w:color w:val="auto"/>
        </w:rPr>
      </w:pPr>
      <w:r w:rsidRPr="003706D0">
        <w:rPr>
          <w:rFonts w:eastAsia="Times New Roman"/>
          <w:color w:val="auto"/>
        </w:rPr>
        <w:t>Performance Standard CNST.4.1 Bluepr</w:t>
      </w:r>
      <w:r>
        <w:rPr>
          <w:rFonts w:eastAsia="Times New Roman"/>
          <w:color w:val="auto"/>
        </w:rPr>
        <w:t>int Reading Skills</w:t>
      </w:r>
    </w:p>
    <w:tbl>
      <w:tblPr>
        <w:tblStyle w:val="ProposalTable"/>
        <w:tblW w:w="5000" w:type="pct"/>
        <w:tblLook w:val="04A0" w:firstRow="1" w:lastRow="0" w:firstColumn="1" w:lastColumn="0" w:noHBand="0" w:noVBand="1"/>
      </w:tblPr>
      <w:tblGrid>
        <w:gridCol w:w="3415"/>
        <w:gridCol w:w="5935"/>
      </w:tblGrid>
      <w:tr w:rsidR="001E7629" w:rsidTr="001E762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E7629" w:rsidRDefault="001E7629" w:rsidP="001E762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E7629" w:rsidRDefault="001E7629" w:rsidP="001E762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1E7629" w:rsidTr="001E762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Pr="004E1571" w:rsidRDefault="001E7629" w:rsidP="001E7629">
            <w:r w:rsidRPr="009F5524">
              <w:t>CTE CNST.4.1.1 Identify types of drawings usually included in a set of plans.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Default="001E7629" w:rsidP="001E7629"/>
        </w:tc>
      </w:tr>
      <w:tr w:rsidR="001E7629" w:rsidTr="001E762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Pr="009F5524" w:rsidRDefault="001E7629" w:rsidP="001E7629">
            <w:r w:rsidRPr="009F5524">
              <w:t>CTE CNST.4.1.2 List information found on types of drawings in a set of plans.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Default="001E7629" w:rsidP="001E7629"/>
        </w:tc>
      </w:tr>
      <w:tr w:rsidR="001E7629" w:rsidTr="001E762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Pr="009F5524" w:rsidRDefault="001E7629" w:rsidP="001E7629">
            <w:r w:rsidRPr="009F5524">
              <w:t>CTE CNST.4.1.3 Identify lines in the alphabet of lines.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Default="001E7629" w:rsidP="001E7629"/>
        </w:tc>
      </w:tr>
      <w:tr w:rsidR="001E7629" w:rsidTr="001E762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Pr="009F5524" w:rsidRDefault="001E7629" w:rsidP="001E7629">
            <w:r w:rsidRPr="009F5524">
              <w:t>CTE CNST.4.1.4 Identify selected symbols commonly used on plans.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Default="001E7629" w:rsidP="001E7629"/>
        </w:tc>
      </w:tr>
      <w:tr w:rsidR="001E7629" w:rsidTr="001E762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Pr="009F5524" w:rsidRDefault="001E7629" w:rsidP="001E7629">
            <w:r w:rsidRPr="009F5524">
              <w:t>CTE CNST.4.1.5 Identify selected abbreviations commonly used on plans.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Default="001E7629" w:rsidP="001E7629"/>
        </w:tc>
      </w:tr>
      <w:tr w:rsidR="001E7629" w:rsidTr="001E762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Pr="009F5524" w:rsidRDefault="001E7629" w:rsidP="001E7629">
            <w:r w:rsidRPr="009F5524">
              <w:t>CTE CNST.4.1.6 Match architects’ conventions to their correct representations.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Default="001E7629" w:rsidP="001E7629"/>
        </w:tc>
      </w:tr>
      <w:tr w:rsidR="001E7629" w:rsidTr="001E762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Pr="009F5524" w:rsidRDefault="001E7629" w:rsidP="001E7629">
            <w:r w:rsidRPr="009F5524">
              <w:t>CTE CNST.4.1.7 Explain the purpose of written specifications.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Default="001E7629" w:rsidP="001E7629"/>
        </w:tc>
      </w:tr>
      <w:tr w:rsidR="001E7629" w:rsidTr="001E762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Pr="009F5524" w:rsidRDefault="001E7629" w:rsidP="001E7629">
            <w:r w:rsidRPr="009F5524">
              <w:t>CTE CNST.4.1.8 Use an architect’s scale.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Default="001E7629" w:rsidP="001E7629"/>
        </w:tc>
      </w:tr>
      <w:tr w:rsidR="001E7629" w:rsidTr="001E762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Pr="009F5524" w:rsidRDefault="001E7629" w:rsidP="001E7629">
            <w:r w:rsidRPr="009F5524">
              <w:t>CTE CNST.4.1.9 Use an engineer’s scale.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Default="001E7629" w:rsidP="001E7629"/>
        </w:tc>
      </w:tr>
      <w:tr w:rsidR="001E7629" w:rsidTr="001E762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Pr="009F5524" w:rsidRDefault="001E7629" w:rsidP="001E7629">
            <w:r w:rsidRPr="009F5524">
              <w:t>CTE CNST.4.1.10 Use a metric scale.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Default="001E7629" w:rsidP="001E7629"/>
        </w:tc>
      </w:tr>
      <w:tr w:rsidR="001E7629" w:rsidTr="001E762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Pr="009F5524" w:rsidRDefault="001E7629" w:rsidP="001E7629">
            <w:r w:rsidRPr="009F5524">
              <w:t>CTE CNST.4.1.11 Interpret a finish schedule.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Default="001E7629" w:rsidP="001E7629"/>
        </w:tc>
      </w:tr>
      <w:tr w:rsidR="001E7629" w:rsidTr="001E762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Pr="009F5524" w:rsidRDefault="001E7629" w:rsidP="001E7629">
            <w:r w:rsidRPr="009F5524">
              <w:lastRenderedPageBreak/>
              <w:t>CTE CNST.4.1.1 Identify types of drawings usually included in a set of plans.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Default="001E7629" w:rsidP="001E7629"/>
        </w:tc>
      </w:tr>
    </w:tbl>
    <w:p w:rsidR="00B45EF1" w:rsidRDefault="003706D0" w:rsidP="001E7629">
      <w:pPr>
        <w:pStyle w:val="Heading2"/>
        <w:rPr>
          <w:rStyle w:val="IntenseEmphasis"/>
          <w:b w:val="0"/>
          <w:color w:val="417FD0" w:themeColor="text2" w:themeTint="99"/>
          <w:sz w:val="28"/>
          <w:szCs w:val="28"/>
        </w:rPr>
      </w:pPr>
      <w:r w:rsidRPr="003706D0">
        <w:rPr>
          <w:rStyle w:val="IntenseEmphasis"/>
          <w:color w:val="417FD0" w:themeColor="text2" w:themeTint="99"/>
          <w:sz w:val="28"/>
          <w:szCs w:val="28"/>
        </w:rPr>
        <w:t>Standard CNST.5.0: Use and Maintenance of Hand and Power Tools</w:t>
      </w:r>
    </w:p>
    <w:p w:rsidR="00FE7526" w:rsidRDefault="003706D0" w:rsidP="00895824">
      <w:pPr>
        <w:pStyle w:val="Heading3"/>
        <w:rPr>
          <w:rFonts w:eastAsia="Times New Roman"/>
          <w:color w:val="auto"/>
        </w:rPr>
      </w:pPr>
      <w:r w:rsidRPr="003706D0">
        <w:rPr>
          <w:rFonts w:eastAsia="Times New Roman"/>
          <w:color w:val="auto"/>
        </w:rPr>
        <w:t>Performance Standard CNST.5.1 Common Carpentry Hand Tools</w:t>
      </w:r>
    </w:p>
    <w:tbl>
      <w:tblPr>
        <w:tblStyle w:val="ProposalTable"/>
        <w:tblW w:w="5000" w:type="pct"/>
        <w:tblLook w:val="04A0" w:firstRow="1" w:lastRow="0" w:firstColumn="1" w:lastColumn="0" w:noHBand="0" w:noVBand="1"/>
      </w:tblPr>
      <w:tblGrid>
        <w:gridCol w:w="3415"/>
        <w:gridCol w:w="5935"/>
      </w:tblGrid>
      <w:tr w:rsidR="001E7629" w:rsidTr="001E762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E7629" w:rsidRDefault="001E7629" w:rsidP="001E762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E7629" w:rsidRDefault="001E7629" w:rsidP="001E762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1E7629" w:rsidTr="001E762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Pr="004E1571" w:rsidRDefault="001E7629" w:rsidP="001E7629">
            <w:r w:rsidRPr="00651AD6">
              <w:t>CTE CNST.5.1.1 Explain the care and safe use of hand tools.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Default="001E7629" w:rsidP="001E7629"/>
        </w:tc>
      </w:tr>
      <w:tr w:rsidR="001E7629" w:rsidTr="001E762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Pr="00651AD6" w:rsidRDefault="001E7629" w:rsidP="001E7629">
            <w:r w:rsidRPr="00651AD6">
              <w:t>CTE CNST.5.1.2 Identify and match carpentry hand tools to their correct uses.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Default="001E7629" w:rsidP="001E7629"/>
        </w:tc>
      </w:tr>
      <w:tr w:rsidR="001E7629" w:rsidTr="001E762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Pr="00651AD6" w:rsidRDefault="001E7629" w:rsidP="001E7629">
            <w:r w:rsidRPr="003706D0">
              <w:t>CTE CNST.5.1.3 Demonstrate proper care and safe use of carpentry hand tools.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Default="001E7629" w:rsidP="001E7629"/>
        </w:tc>
      </w:tr>
    </w:tbl>
    <w:p w:rsidR="003706D0" w:rsidRDefault="003706D0" w:rsidP="003706D0">
      <w:pPr>
        <w:pStyle w:val="Heading3"/>
        <w:rPr>
          <w:rFonts w:eastAsia="Times New Roman"/>
          <w:color w:val="auto"/>
        </w:rPr>
      </w:pPr>
      <w:r w:rsidRPr="003706D0">
        <w:rPr>
          <w:rFonts w:eastAsia="Times New Roman"/>
          <w:color w:val="auto"/>
        </w:rPr>
        <w:t>Performance Standard CNST.5.2 Power Tools</w:t>
      </w:r>
    </w:p>
    <w:tbl>
      <w:tblPr>
        <w:tblStyle w:val="ProposalTable"/>
        <w:tblW w:w="5000" w:type="pct"/>
        <w:tblLook w:val="04A0" w:firstRow="1" w:lastRow="0" w:firstColumn="1" w:lastColumn="0" w:noHBand="0" w:noVBand="1"/>
      </w:tblPr>
      <w:tblGrid>
        <w:gridCol w:w="3415"/>
        <w:gridCol w:w="5935"/>
      </w:tblGrid>
      <w:tr w:rsidR="001E7629" w:rsidTr="001E762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E7629" w:rsidRDefault="001E7629" w:rsidP="001E762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E7629" w:rsidRDefault="001E7629" w:rsidP="001E762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1E7629" w:rsidTr="001E762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Pr="004E1571" w:rsidRDefault="001E7629" w:rsidP="001E7629">
            <w:r w:rsidRPr="00233F40">
              <w:t>CTE CNST.5.2.1 Identify terms associated with power tools.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Default="001E7629" w:rsidP="001E7629"/>
        </w:tc>
      </w:tr>
      <w:tr w:rsidR="001E7629" w:rsidTr="001E762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Pr="00233F40" w:rsidRDefault="001E7629" w:rsidP="001E7629">
            <w:r w:rsidRPr="00233F40">
              <w:t>CTE CNST.5.2.2 Explain the general safety rules pertaining to power tools.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Default="001E7629" w:rsidP="001E7629"/>
        </w:tc>
      </w:tr>
      <w:tr w:rsidR="001E7629" w:rsidTr="001E762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Pr="00233F40" w:rsidRDefault="001E7629" w:rsidP="001E7629">
            <w:r w:rsidRPr="00233F40">
              <w:t>CTE CNST.5.2.3 Explain how to maintain power tools properly.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Default="001E7629" w:rsidP="001E7629"/>
        </w:tc>
      </w:tr>
      <w:tr w:rsidR="001E7629" w:rsidTr="001E762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Pr="00233F40" w:rsidRDefault="001E7629" w:rsidP="001E7629">
            <w:r w:rsidRPr="00233F40">
              <w:lastRenderedPageBreak/>
              <w:t>CTE CNST.5.2.4 Explain the safe operation for portable and stationary power tools.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Default="001E7629" w:rsidP="001E7629"/>
        </w:tc>
      </w:tr>
      <w:tr w:rsidR="001E7629" w:rsidTr="001E762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Pr="00233F40" w:rsidRDefault="001E7629" w:rsidP="001E7629">
            <w:r w:rsidRPr="00233F40">
              <w:t>CTE CNST.5.2.5 Explain rules for the safe use of pneumatic fasteners.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Default="001E7629" w:rsidP="001E7629"/>
        </w:tc>
      </w:tr>
      <w:tr w:rsidR="001E7629" w:rsidTr="001E762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Pr="00233F40" w:rsidRDefault="001E7629" w:rsidP="001E7629">
            <w:r w:rsidRPr="00233F40">
              <w:t>CTE CNST.5.2.6 Identify the parts of a power-actuated tool.</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Default="001E7629" w:rsidP="001E7629"/>
        </w:tc>
      </w:tr>
      <w:tr w:rsidR="001E7629" w:rsidTr="001E762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Pr="00233F40" w:rsidRDefault="001E7629" w:rsidP="001E7629">
            <w:r w:rsidRPr="00233F40">
              <w:t>CTE CNST.5.2.7 Select from a list appropriate uses of power-actuated tools.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Default="001E7629" w:rsidP="001E7629"/>
        </w:tc>
      </w:tr>
      <w:tr w:rsidR="001E7629" w:rsidTr="001E762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Pr="00233F40" w:rsidRDefault="001E7629" w:rsidP="001E7629">
            <w:r w:rsidRPr="00233F40">
              <w:t>CTE CNST.5.2.8 Match saw blades to their correct uses.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Default="001E7629" w:rsidP="001E7629"/>
        </w:tc>
      </w:tr>
      <w:tr w:rsidR="001E7629" w:rsidTr="001E762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Pr="00233F40" w:rsidRDefault="001E7629" w:rsidP="001E7629">
            <w:r w:rsidRPr="00233F40">
              <w:t>CTE CNST.5.2.9 Complete a safety test for specific tools.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Default="001E7629" w:rsidP="001E7629"/>
        </w:tc>
      </w:tr>
      <w:tr w:rsidR="001E7629" w:rsidTr="001E762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Pr="00233F40" w:rsidRDefault="001E7629" w:rsidP="001E7629">
            <w:r w:rsidRPr="00233F40">
              <w:t>CTE CNST.5.2.10 Perform rip and miter cut-off operations.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Default="001E7629" w:rsidP="001E7629"/>
        </w:tc>
      </w:tr>
      <w:tr w:rsidR="001E7629" w:rsidTr="001E762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Default="001E7629" w:rsidP="001E7629">
            <w:r w:rsidRPr="00233F40">
              <w:t xml:space="preserve">CTE CNST.5.2.11 Drill and bore holes. </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Default="001E7629" w:rsidP="001E7629"/>
        </w:tc>
      </w:tr>
    </w:tbl>
    <w:p w:rsidR="001E7629" w:rsidRDefault="001E7629" w:rsidP="001E7629"/>
    <w:p w:rsidR="001E7629" w:rsidRPr="001E7629" w:rsidRDefault="001E7629" w:rsidP="001E7629"/>
    <w:p w:rsidR="003706D0" w:rsidRDefault="003706D0" w:rsidP="003706D0">
      <w:pPr>
        <w:rPr>
          <w:rStyle w:val="IntenseEmphasis"/>
          <w:b w:val="0"/>
          <w:color w:val="417FD0" w:themeColor="text2" w:themeTint="99"/>
          <w:sz w:val="28"/>
          <w:szCs w:val="28"/>
        </w:rPr>
      </w:pPr>
    </w:p>
    <w:p w:rsidR="003706D0" w:rsidRDefault="003706D0" w:rsidP="003706D0">
      <w:pPr>
        <w:rPr>
          <w:rStyle w:val="IntenseEmphasis"/>
          <w:color w:val="417FD0" w:themeColor="text2" w:themeTint="99"/>
          <w:sz w:val="28"/>
          <w:szCs w:val="28"/>
        </w:rPr>
      </w:pPr>
      <w:r>
        <w:rPr>
          <w:rStyle w:val="IntenseEmphasis"/>
          <w:b w:val="0"/>
          <w:color w:val="417FD0" w:themeColor="text2" w:themeTint="99"/>
          <w:sz w:val="28"/>
          <w:szCs w:val="28"/>
        </w:rPr>
        <w:br w:type="page"/>
      </w:r>
    </w:p>
    <w:p w:rsidR="00B45EF1" w:rsidRDefault="00424892" w:rsidP="001E7629">
      <w:pPr>
        <w:pStyle w:val="Heading2"/>
        <w:rPr>
          <w:rStyle w:val="IntenseEmphasis"/>
          <w:b w:val="0"/>
          <w:color w:val="417FD0" w:themeColor="text2" w:themeTint="99"/>
          <w:sz w:val="28"/>
          <w:szCs w:val="28"/>
        </w:rPr>
      </w:pPr>
      <w:r w:rsidRPr="00424892">
        <w:rPr>
          <w:rStyle w:val="IntenseEmphasis"/>
          <w:color w:val="417FD0" w:themeColor="text2" w:themeTint="99"/>
          <w:sz w:val="28"/>
          <w:szCs w:val="28"/>
        </w:rPr>
        <w:lastRenderedPageBreak/>
        <w:t>Standard CNST.6.0: Site Preparation, Concrete Forms, and Forming</w:t>
      </w:r>
    </w:p>
    <w:p w:rsidR="00FE7526" w:rsidRDefault="00424892" w:rsidP="00895824">
      <w:pPr>
        <w:pStyle w:val="Heading3"/>
        <w:rPr>
          <w:color w:val="auto"/>
        </w:rPr>
      </w:pPr>
      <w:r w:rsidRPr="00424892">
        <w:rPr>
          <w:color w:val="auto"/>
        </w:rPr>
        <w:t>Performance Standard CNST.6.1 Leveling Instruments</w:t>
      </w:r>
    </w:p>
    <w:tbl>
      <w:tblPr>
        <w:tblStyle w:val="ProposalTable"/>
        <w:tblW w:w="5000" w:type="pct"/>
        <w:tblLook w:val="04A0" w:firstRow="1" w:lastRow="0" w:firstColumn="1" w:lastColumn="0" w:noHBand="0" w:noVBand="1"/>
      </w:tblPr>
      <w:tblGrid>
        <w:gridCol w:w="3415"/>
        <w:gridCol w:w="5935"/>
      </w:tblGrid>
      <w:tr w:rsidR="001E7629" w:rsidTr="001E762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E7629" w:rsidRDefault="001E7629" w:rsidP="001E762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E7629" w:rsidRDefault="001E7629" w:rsidP="001E762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1E7629" w:rsidTr="001E762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Pr="004E1571" w:rsidRDefault="001E7629" w:rsidP="001E7629">
            <w:r w:rsidRPr="002A5C88">
              <w:t>CTE CNST.6.1.1 Identify terms associated with leveling instruments.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Default="001E7629" w:rsidP="001E7629"/>
        </w:tc>
      </w:tr>
      <w:tr w:rsidR="001E7629" w:rsidTr="001E762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Pr="002A5C88" w:rsidRDefault="001E7629" w:rsidP="001E7629">
            <w:r w:rsidRPr="002A5C88">
              <w:t>CTE CNST.6.1.2 List uses of a builder’s level.</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Default="001E7629" w:rsidP="001E7629"/>
        </w:tc>
      </w:tr>
      <w:tr w:rsidR="001E7629" w:rsidTr="001E762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Pr="002A5C88" w:rsidRDefault="001E7629" w:rsidP="001E7629">
            <w:r w:rsidRPr="002A5C88">
              <w:t>CTE CNST.6.1.3 Identify types of levels.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Default="001E7629" w:rsidP="001E7629"/>
        </w:tc>
      </w:tr>
      <w:tr w:rsidR="001E7629" w:rsidTr="001E762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Pr="002A5C88" w:rsidRDefault="001E7629" w:rsidP="001E7629">
            <w:r w:rsidRPr="002A5C88">
              <w:t>CTE CNST.6.1.4 Identify parts of a builder’s level.</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Default="001E7629" w:rsidP="001E7629"/>
        </w:tc>
      </w:tr>
      <w:tr w:rsidR="001E7629" w:rsidTr="001E762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Pr="002A5C88" w:rsidRDefault="001E7629" w:rsidP="001E7629">
            <w:r w:rsidRPr="002A5C88">
              <w:t>CTE CNST.6.1.5 Explain the use of a transit.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Default="001E7629" w:rsidP="001E7629"/>
        </w:tc>
      </w:tr>
      <w:tr w:rsidR="001E7629" w:rsidTr="001E762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Pr="002A5C88" w:rsidRDefault="001E7629" w:rsidP="001E7629">
            <w:r w:rsidRPr="002A5C88">
              <w:t>CTE CNST.6.1.6 Explain and/or demonstrate the proper care of leveling instruments.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Default="001E7629" w:rsidP="001E7629"/>
        </w:tc>
      </w:tr>
      <w:tr w:rsidR="001E7629" w:rsidTr="001E762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Pr="002A5C88" w:rsidRDefault="001E7629" w:rsidP="001E7629">
            <w:r w:rsidRPr="002A5C88">
              <w:t>CTE CNST.6.1.7 Identify parts of a leveling rod.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Default="001E7629" w:rsidP="001E7629"/>
        </w:tc>
      </w:tr>
      <w:tr w:rsidR="001E7629" w:rsidTr="001E762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Pr="002A5C88" w:rsidRDefault="001E7629" w:rsidP="001E7629">
            <w:r w:rsidRPr="002A5C88">
              <w:t>CTE CNST.6.1.8 Set up and adjust leveling instruments.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Default="001E7629" w:rsidP="001E7629"/>
        </w:tc>
      </w:tr>
      <w:tr w:rsidR="001E7629" w:rsidTr="001E762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Pr="002A5C88" w:rsidRDefault="001E7629" w:rsidP="001E7629">
            <w:r w:rsidRPr="002A5C88">
              <w:t>CTE CNST.6.1.9 Use leveling instruments to check elevations, measure angles, and read angles.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Default="001E7629" w:rsidP="001E7629"/>
        </w:tc>
      </w:tr>
      <w:tr w:rsidR="001E7629" w:rsidTr="001E762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Pr="002A5C88" w:rsidRDefault="001E7629" w:rsidP="001E7629">
            <w:r w:rsidRPr="002A5C88">
              <w:t>CTE CNST.6.1.10 Establish elevation reference points from benchmark.</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Default="001E7629" w:rsidP="001E7629"/>
        </w:tc>
      </w:tr>
      <w:tr w:rsidR="001E7629" w:rsidTr="001E762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Pr="002A5C88" w:rsidRDefault="001E7629" w:rsidP="001E7629">
            <w:r w:rsidRPr="002A5C88">
              <w:t>CTE CNST.6.1.11 Locate and square corners.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Default="001E7629" w:rsidP="001E7629"/>
        </w:tc>
      </w:tr>
      <w:tr w:rsidR="001E7629" w:rsidTr="001E762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Pr="002A5C88" w:rsidRDefault="001E7629" w:rsidP="001E7629">
            <w:r w:rsidRPr="002A5C88">
              <w:lastRenderedPageBreak/>
              <w:t>CTE CNST.6.1.12 Set grade stakes.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Default="001E7629" w:rsidP="001E7629"/>
        </w:tc>
      </w:tr>
      <w:tr w:rsidR="001E7629" w:rsidTr="001E762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Default="001E7629" w:rsidP="001E7629">
            <w:r w:rsidRPr="002A5C88">
              <w:t xml:space="preserve">CTE CNST.6.1.13 Correctly mark a story pole. </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Default="001E7629" w:rsidP="001E7629"/>
        </w:tc>
      </w:tr>
      <w:tr w:rsidR="001E7629" w:rsidTr="001E762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Pr="002A5C88" w:rsidRDefault="001E7629" w:rsidP="001E7629">
            <w:r w:rsidRPr="00424892">
              <w:t>CTE CNST.6.1.14 Install batter boards.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Default="001E7629" w:rsidP="001E7629"/>
        </w:tc>
      </w:tr>
      <w:tr w:rsidR="001E7629" w:rsidTr="001E762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Pr="00424892" w:rsidRDefault="001E7629" w:rsidP="001E7629">
            <w:r w:rsidRPr="00424892">
              <w:t>CTE CNST.6.1.15 Establish grade using leveling instruments.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Default="001E7629" w:rsidP="001E7629"/>
        </w:tc>
      </w:tr>
    </w:tbl>
    <w:p w:rsidR="00895824" w:rsidRDefault="00424892" w:rsidP="00895824">
      <w:pPr>
        <w:pStyle w:val="Heading3"/>
        <w:rPr>
          <w:rFonts w:eastAsia="Times New Roman"/>
          <w:color w:val="auto"/>
        </w:rPr>
      </w:pPr>
      <w:r w:rsidRPr="00424892">
        <w:rPr>
          <w:rFonts w:eastAsia="Times New Roman"/>
          <w:color w:val="auto"/>
        </w:rPr>
        <w:t>Performance Standard CNST.6.2 Concrete Footings and Foundations</w:t>
      </w:r>
    </w:p>
    <w:tbl>
      <w:tblPr>
        <w:tblStyle w:val="ProposalTable"/>
        <w:tblW w:w="5000" w:type="pct"/>
        <w:tblLook w:val="04A0" w:firstRow="1" w:lastRow="0" w:firstColumn="1" w:lastColumn="0" w:noHBand="0" w:noVBand="1"/>
      </w:tblPr>
      <w:tblGrid>
        <w:gridCol w:w="3415"/>
        <w:gridCol w:w="5935"/>
      </w:tblGrid>
      <w:tr w:rsidR="001E7629" w:rsidTr="001E762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E7629" w:rsidRDefault="001E7629" w:rsidP="001E762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E7629" w:rsidRDefault="001E7629" w:rsidP="001E762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1E7629" w:rsidTr="001E762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Pr="004E1571" w:rsidRDefault="001E7629" w:rsidP="001E7629">
            <w:r w:rsidRPr="00705559">
              <w:t>CTE CNST.6.2.1 Identify terms associated with concrete foundations.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Default="001E7629" w:rsidP="001E7629"/>
        </w:tc>
      </w:tr>
      <w:tr w:rsidR="001E7629" w:rsidTr="001E762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Pr="00705559" w:rsidRDefault="001E7629" w:rsidP="001E7629">
            <w:r w:rsidRPr="00705559">
              <w:t>CTE CNST.6.2.2 Describe the composition of concrete and factors affecting its strength, durability, and workability.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Default="001E7629" w:rsidP="001E7629"/>
        </w:tc>
      </w:tr>
      <w:tr w:rsidR="001E7629" w:rsidTr="001E762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Pr="00705559" w:rsidRDefault="001E7629" w:rsidP="001E7629">
            <w:r w:rsidRPr="00705559">
              <w:t>CTE CNST.6.2.3 Understand the types of admixtures used in concrete and their functions.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Default="001E7629" w:rsidP="001E7629"/>
        </w:tc>
      </w:tr>
      <w:tr w:rsidR="001E7629" w:rsidTr="001E762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Pr="00705559" w:rsidRDefault="001E7629" w:rsidP="001E7629">
            <w:r w:rsidRPr="00705559">
              <w:t>CTE CNST.6.2.4 List the advantages and disadvantages of using vibrators in concrete.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Default="001E7629" w:rsidP="001E7629"/>
        </w:tc>
      </w:tr>
      <w:tr w:rsidR="001E7629" w:rsidTr="001E762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Pr="00705559" w:rsidRDefault="001E7629" w:rsidP="001E7629">
            <w:r w:rsidRPr="00705559">
              <w:t>CTE CNST.6.2.5 Label parts of a concrete foundation.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Default="001E7629" w:rsidP="001E7629"/>
        </w:tc>
      </w:tr>
      <w:tr w:rsidR="001E7629" w:rsidTr="001E762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Pr="00705559" w:rsidRDefault="001E7629" w:rsidP="001E7629">
            <w:r w:rsidRPr="00705559">
              <w:t>CTE CNST.6.2.6 Identify types of concrete footings and foundations.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Default="001E7629" w:rsidP="001E7629"/>
        </w:tc>
      </w:tr>
      <w:tr w:rsidR="001E7629" w:rsidTr="001E762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Pr="00705559" w:rsidRDefault="001E7629" w:rsidP="001E7629">
            <w:r w:rsidRPr="00705559">
              <w:lastRenderedPageBreak/>
              <w:t>CTE CNST.6.2.7 Explain the uses of concrete footings and foundations.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Default="001E7629" w:rsidP="001E7629"/>
        </w:tc>
      </w:tr>
      <w:tr w:rsidR="001E7629" w:rsidTr="001E762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Pr="00705559" w:rsidRDefault="001E7629" w:rsidP="001E7629">
            <w:r w:rsidRPr="00705559">
              <w:t>CTE CNST.6.2.8 Discuss the design of footings and foundations.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Default="001E7629" w:rsidP="001E7629"/>
        </w:tc>
      </w:tr>
      <w:tr w:rsidR="001E7629" w:rsidTr="001E762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Pr="00705559" w:rsidRDefault="001E7629" w:rsidP="001E7629">
            <w:r w:rsidRPr="00705559">
              <w:t>CTE CNST.6.2.9 Arrange in order steps involved when constructing concrete foundations.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Default="001E7629" w:rsidP="001E7629"/>
        </w:tc>
      </w:tr>
      <w:tr w:rsidR="001E7629" w:rsidTr="001E762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Pr="00705559" w:rsidRDefault="001E7629" w:rsidP="001E7629">
            <w:r w:rsidRPr="00705559">
              <w:t>CTE CNST.6.2.10 Interpret sections of the state and local codes that pertain to concrete construction.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Default="001E7629" w:rsidP="001E7629"/>
        </w:tc>
      </w:tr>
      <w:tr w:rsidR="001E7629" w:rsidTr="001E762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Pr="00705559" w:rsidRDefault="001E7629" w:rsidP="001E7629">
            <w:r w:rsidRPr="00705559">
              <w:t>CTE CNST.6.2.11 Calculate the cubic yards of concrete needed to pour a structure.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Default="001E7629" w:rsidP="001E7629"/>
        </w:tc>
      </w:tr>
    </w:tbl>
    <w:p w:rsidR="00424892" w:rsidRDefault="00CB3823" w:rsidP="00424892">
      <w:pPr>
        <w:pStyle w:val="Heading3"/>
        <w:rPr>
          <w:rFonts w:eastAsia="Times New Roman"/>
          <w:color w:val="auto"/>
        </w:rPr>
      </w:pPr>
      <w:r w:rsidRPr="00CB3823">
        <w:rPr>
          <w:rFonts w:eastAsia="Times New Roman"/>
          <w:color w:val="auto"/>
        </w:rPr>
        <w:t>Performance Standar</w:t>
      </w:r>
      <w:r>
        <w:rPr>
          <w:rFonts w:eastAsia="Times New Roman"/>
          <w:color w:val="auto"/>
        </w:rPr>
        <w:t>d CNST.6.3 Reinforcing Material</w:t>
      </w:r>
    </w:p>
    <w:tbl>
      <w:tblPr>
        <w:tblStyle w:val="ProposalTable"/>
        <w:tblW w:w="5000" w:type="pct"/>
        <w:tblLook w:val="04A0" w:firstRow="1" w:lastRow="0" w:firstColumn="1" w:lastColumn="0" w:noHBand="0" w:noVBand="1"/>
      </w:tblPr>
      <w:tblGrid>
        <w:gridCol w:w="3415"/>
        <w:gridCol w:w="5935"/>
      </w:tblGrid>
      <w:tr w:rsidR="001E7629" w:rsidTr="001E762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E7629" w:rsidRDefault="001E7629" w:rsidP="001E762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E7629" w:rsidRDefault="001E7629" w:rsidP="001E762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1E7629" w:rsidTr="001E762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Pr="004E1571" w:rsidRDefault="001E7629" w:rsidP="001E7629">
            <w:r w:rsidRPr="00053322">
              <w:t>CTE CNST.6.3.1 Name types of reinforcing material used in concrete.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Default="001E7629" w:rsidP="001E7629"/>
        </w:tc>
      </w:tr>
      <w:tr w:rsidR="001E7629" w:rsidTr="001E762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Pr="00053322" w:rsidRDefault="001E7629" w:rsidP="001E7629">
            <w:r w:rsidRPr="00053322">
              <w:t>CTE CNST.6.3.2 Match common rebar numbers to their correct diameter sizes.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Default="001E7629" w:rsidP="001E7629"/>
        </w:tc>
      </w:tr>
      <w:tr w:rsidR="001E7629" w:rsidTr="001E762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Pr="00053322" w:rsidRDefault="001E7629" w:rsidP="001E7629">
            <w:r w:rsidRPr="00053322">
              <w:t>CTE CNST.6.3.3 Select from a list common sizes of welded wire fabric.</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Default="001E7629" w:rsidP="001E7629"/>
        </w:tc>
      </w:tr>
    </w:tbl>
    <w:p w:rsidR="001E7629" w:rsidRDefault="001E7629" w:rsidP="001E7629"/>
    <w:p w:rsidR="00424892" w:rsidRDefault="00CB3823" w:rsidP="00424892">
      <w:pPr>
        <w:pStyle w:val="Heading3"/>
        <w:rPr>
          <w:rFonts w:eastAsia="Times New Roman"/>
          <w:color w:val="auto"/>
        </w:rPr>
      </w:pPr>
      <w:r w:rsidRPr="00CB3823">
        <w:rPr>
          <w:rFonts w:eastAsia="Times New Roman"/>
          <w:color w:val="auto"/>
        </w:rPr>
        <w:lastRenderedPageBreak/>
        <w:t xml:space="preserve">Performance Standard CNST.6.4 Concrete </w:t>
      </w:r>
      <w:r>
        <w:rPr>
          <w:rFonts w:eastAsia="Times New Roman"/>
          <w:color w:val="auto"/>
        </w:rPr>
        <w:t>Forms, Associated Hardware, a</w:t>
      </w:r>
      <w:r w:rsidRPr="00CB3823">
        <w:rPr>
          <w:rFonts w:eastAsia="Times New Roman"/>
          <w:color w:val="auto"/>
        </w:rPr>
        <w:t>nd Materials</w:t>
      </w:r>
    </w:p>
    <w:tbl>
      <w:tblPr>
        <w:tblStyle w:val="ProposalTable"/>
        <w:tblW w:w="5000" w:type="pct"/>
        <w:tblLook w:val="04A0" w:firstRow="1" w:lastRow="0" w:firstColumn="1" w:lastColumn="0" w:noHBand="0" w:noVBand="1"/>
      </w:tblPr>
      <w:tblGrid>
        <w:gridCol w:w="3415"/>
        <w:gridCol w:w="5935"/>
      </w:tblGrid>
      <w:tr w:rsidR="001E7629" w:rsidTr="001E762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E7629" w:rsidRDefault="001E7629" w:rsidP="001E762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E7629" w:rsidRDefault="001E7629" w:rsidP="001E762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1E7629" w:rsidTr="001E762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Pr="004E1571" w:rsidRDefault="001E7629" w:rsidP="001E7629">
            <w:r w:rsidRPr="00EA3472">
              <w:t xml:space="preserve">CTE CNST.6.4.1 Match to their correct </w:t>
            </w:r>
            <w:proofErr w:type="gramStart"/>
            <w:r w:rsidRPr="00EA3472">
              <w:t>definitions</w:t>
            </w:r>
            <w:proofErr w:type="gramEnd"/>
            <w:r w:rsidRPr="00EA3472">
              <w:t xml:space="preserve"> terms associated with forming.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Default="001E7629" w:rsidP="001E7629"/>
        </w:tc>
      </w:tr>
      <w:tr w:rsidR="001E7629" w:rsidTr="001E762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Pr="00EA3472" w:rsidRDefault="001E7629" w:rsidP="001E7629">
            <w:r w:rsidRPr="00EA3472">
              <w:t>CTE CNST.6.4.2 Explain the purpose of forms.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Default="001E7629" w:rsidP="001E7629"/>
        </w:tc>
      </w:tr>
      <w:tr w:rsidR="001E7629" w:rsidTr="001E762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Pr="00EA3472" w:rsidRDefault="001E7629" w:rsidP="001E7629">
            <w:r w:rsidRPr="00EA3472">
              <w:t>CTE CNST.6.4.3 Name various type of forms.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Default="001E7629" w:rsidP="001E7629"/>
        </w:tc>
      </w:tr>
    </w:tbl>
    <w:p w:rsidR="001E7629" w:rsidRDefault="001E7629" w:rsidP="001E7629"/>
    <w:p w:rsidR="001E7629" w:rsidRPr="001E7629" w:rsidRDefault="001E7629" w:rsidP="001E7629"/>
    <w:p w:rsidR="006941C0" w:rsidRDefault="006941C0" w:rsidP="00424892">
      <w:pPr>
        <w:rPr>
          <w:rStyle w:val="IntenseEmphasis"/>
          <w:b w:val="0"/>
          <w:bCs/>
          <w:color w:val="417FD0" w:themeColor="text2" w:themeTint="99"/>
          <w:sz w:val="28"/>
          <w:szCs w:val="28"/>
        </w:rPr>
      </w:pPr>
    </w:p>
    <w:p w:rsidR="006941C0" w:rsidRDefault="006941C0" w:rsidP="006941C0">
      <w:pPr>
        <w:rPr>
          <w:rStyle w:val="IntenseEmphasis"/>
          <w:bCs/>
          <w:color w:val="417FD0" w:themeColor="text2" w:themeTint="99"/>
          <w:sz w:val="28"/>
          <w:szCs w:val="28"/>
        </w:rPr>
      </w:pPr>
      <w:r>
        <w:rPr>
          <w:rStyle w:val="IntenseEmphasis"/>
          <w:b w:val="0"/>
          <w:bCs/>
          <w:color w:val="417FD0" w:themeColor="text2" w:themeTint="99"/>
          <w:sz w:val="28"/>
          <w:szCs w:val="28"/>
        </w:rPr>
        <w:br w:type="page"/>
      </w:r>
    </w:p>
    <w:p w:rsidR="003411D8" w:rsidRPr="00444ED1" w:rsidRDefault="00CB3823" w:rsidP="00444ED1">
      <w:pPr>
        <w:pStyle w:val="Heading2"/>
        <w:rPr>
          <w:rStyle w:val="IntenseEmphasis"/>
          <w:bCs w:val="0"/>
          <w:color w:val="417FD0" w:themeColor="text2" w:themeTint="99"/>
          <w:sz w:val="28"/>
          <w:szCs w:val="28"/>
        </w:rPr>
      </w:pPr>
      <w:r w:rsidRPr="00444ED1">
        <w:rPr>
          <w:rStyle w:val="IntenseEmphasis"/>
          <w:color w:val="417FD0" w:themeColor="text2" w:themeTint="99"/>
          <w:sz w:val="28"/>
          <w:szCs w:val="28"/>
        </w:rPr>
        <w:lastRenderedPageBreak/>
        <w:t>Standard CNST.7.0: Framing</w:t>
      </w:r>
    </w:p>
    <w:p w:rsidR="00FE7526" w:rsidRDefault="00CB3823" w:rsidP="00DD56D6">
      <w:pPr>
        <w:pStyle w:val="Heading3"/>
        <w:rPr>
          <w:rFonts w:eastAsia="Times New Roman"/>
          <w:color w:val="auto"/>
        </w:rPr>
      </w:pPr>
      <w:r w:rsidRPr="00CB3823">
        <w:rPr>
          <w:rFonts w:eastAsia="Times New Roman"/>
          <w:color w:val="auto"/>
        </w:rPr>
        <w:t>Performance Standard CNST.7.1 Floors and Sills</w:t>
      </w:r>
    </w:p>
    <w:tbl>
      <w:tblPr>
        <w:tblStyle w:val="ProposalTable"/>
        <w:tblW w:w="5000" w:type="pct"/>
        <w:tblLook w:val="04A0" w:firstRow="1" w:lastRow="0" w:firstColumn="1" w:lastColumn="0" w:noHBand="0" w:noVBand="1"/>
      </w:tblPr>
      <w:tblGrid>
        <w:gridCol w:w="3415"/>
        <w:gridCol w:w="5935"/>
      </w:tblGrid>
      <w:tr w:rsidR="001E7629" w:rsidTr="001E762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E7629" w:rsidRDefault="001E7629" w:rsidP="001E762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E7629" w:rsidRDefault="001E7629" w:rsidP="001E762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1E7629" w:rsidTr="001E762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Pr="004E1571" w:rsidRDefault="001E7629" w:rsidP="001E7629">
            <w:r w:rsidRPr="00CF53FD">
              <w:t>CTE CNST.7.1.1 Identify terms associated with frame floors and sills.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Default="001E7629" w:rsidP="001E7629"/>
        </w:tc>
      </w:tr>
      <w:tr w:rsidR="001E7629" w:rsidTr="001E762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Pr="00CF53FD" w:rsidRDefault="001E7629" w:rsidP="001E7629">
            <w:r w:rsidRPr="00CF53FD">
              <w:t>CTE CNST.7.1.2 Identify floor and sill framing and support members.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Default="001E7629" w:rsidP="001E7629"/>
        </w:tc>
      </w:tr>
      <w:tr w:rsidR="001E7629" w:rsidTr="001E762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Pr="00CF53FD" w:rsidRDefault="001E7629" w:rsidP="001E7629">
            <w:r w:rsidRPr="00CF53FD">
              <w:t>CTE CNST.7.1.3 Name methods used to fasten sills and sill insulation to the foundation.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Default="001E7629" w:rsidP="001E7629"/>
        </w:tc>
      </w:tr>
      <w:tr w:rsidR="001E7629" w:rsidTr="001E762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Pr="00CF53FD" w:rsidRDefault="001E7629" w:rsidP="001E7629">
            <w:r w:rsidRPr="00CF53FD">
              <w:t>CTE CNST.7.1.4 Select from a list types of beams/girders.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Default="001E7629" w:rsidP="001E7629"/>
        </w:tc>
      </w:tr>
      <w:tr w:rsidR="001E7629" w:rsidTr="001E762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Pr="00CF53FD" w:rsidRDefault="001E7629" w:rsidP="001E7629">
            <w:r w:rsidRPr="00CF53FD">
              <w:t>CTE CNST.7.1.5 Describe the types of floor joists.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Default="001E7629" w:rsidP="001E7629"/>
        </w:tc>
      </w:tr>
      <w:tr w:rsidR="001E7629" w:rsidTr="001E762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Pr="00CF53FD" w:rsidRDefault="001E7629" w:rsidP="001E7629">
            <w:r w:rsidRPr="00CF53FD">
              <w:t>CTE CNST.7.1.6 Identify the types of bridging.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Default="001E7629" w:rsidP="001E7629"/>
        </w:tc>
      </w:tr>
      <w:tr w:rsidR="001E7629" w:rsidTr="001E762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Pr="00CF53FD" w:rsidRDefault="001E7629" w:rsidP="001E7629">
            <w:r w:rsidRPr="00CF53FD">
              <w:t>CTE CNST.7.1.7 Describe the types of subflooring/decking materials.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Default="001E7629" w:rsidP="001E7629"/>
        </w:tc>
      </w:tr>
      <w:tr w:rsidR="001E7629" w:rsidTr="001E762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Pr="00CF53FD" w:rsidRDefault="001E7629" w:rsidP="001E7629">
            <w:r w:rsidRPr="00CF53FD">
              <w:t>CTE CNST.7.1.8 List purposes of subflooring.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Default="001E7629" w:rsidP="001E7629"/>
        </w:tc>
      </w:tr>
      <w:tr w:rsidR="001E7629" w:rsidTr="001E762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Pr="00CF53FD" w:rsidRDefault="001E7629" w:rsidP="001E7629">
            <w:r w:rsidRPr="00CF53FD">
              <w:t>CTE CNST.7.1.9 Identify fasteners used in floor framing and their correct uses.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Default="001E7629" w:rsidP="001E7629"/>
        </w:tc>
      </w:tr>
      <w:tr w:rsidR="001E7629" w:rsidTr="001E762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Pr="00CF53FD" w:rsidRDefault="001E7629" w:rsidP="001E7629">
            <w:r w:rsidRPr="00CF53FD">
              <w:t>CTE CNST.7.1.10 Use a span table to determine sizes of beams, girders and joists.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Default="001E7629" w:rsidP="001E7629"/>
        </w:tc>
      </w:tr>
      <w:tr w:rsidR="001E7629" w:rsidTr="001E762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Pr="00CF53FD" w:rsidRDefault="001E7629" w:rsidP="001E7629">
            <w:r w:rsidRPr="00CF53FD">
              <w:lastRenderedPageBreak/>
              <w:t>CTE CNST.7.1.11 Discuss common methods used to attach subfloor/decking to structures.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Default="001E7629" w:rsidP="001E7629"/>
        </w:tc>
      </w:tr>
      <w:tr w:rsidR="001E7629" w:rsidTr="001E762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Pr="00CF53FD" w:rsidRDefault="001E7629" w:rsidP="001E7629">
            <w:r w:rsidRPr="00CF53FD">
              <w:t>CTE CNST.7.1.12 Estimate the amount of material needed to frame a floor assembly.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Default="001E7629" w:rsidP="001E7629"/>
        </w:tc>
      </w:tr>
      <w:tr w:rsidR="001E7629" w:rsidTr="001E762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Pr="00CF53FD" w:rsidRDefault="001E7629" w:rsidP="001E7629">
            <w:r w:rsidRPr="00CF53FD">
              <w:t>CTE CNST.7.1.13 Interpret state and local building code sections pertaining to floors, sills, walls, and ceilings.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Default="001E7629" w:rsidP="001E7629"/>
        </w:tc>
      </w:tr>
    </w:tbl>
    <w:p w:rsidR="003411D8" w:rsidRDefault="00CB3823" w:rsidP="003411D8">
      <w:pPr>
        <w:pStyle w:val="Heading3"/>
        <w:rPr>
          <w:rFonts w:eastAsia="Times New Roman"/>
          <w:color w:val="auto"/>
        </w:rPr>
      </w:pPr>
      <w:r w:rsidRPr="00CB3823">
        <w:rPr>
          <w:rFonts w:eastAsia="Times New Roman"/>
          <w:color w:val="auto"/>
        </w:rPr>
        <w:t>Performance Standard CNST.7</w:t>
      </w:r>
      <w:r>
        <w:rPr>
          <w:rFonts w:eastAsia="Times New Roman"/>
          <w:color w:val="auto"/>
        </w:rPr>
        <w:t>.2 Floors and Sill Installation</w:t>
      </w:r>
    </w:p>
    <w:tbl>
      <w:tblPr>
        <w:tblStyle w:val="ProposalTable"/>
        <w:tblW w:w="5000" w:type="pct"/>
        <w:tblLook w:val="04A0" w:firstRow="1" w:lastRow="0" w:firstColumn="1" w:lastColumn="0" w:noHBand="0" w:noVBand="1"/>
      </w:tblPr>
      <w:tblGrid>
        <w:gridCol w:w="3415"/>
        <w:gridCol w:w="5935"/>
      </w:tblGrid>
      <w:tr w:rsidR="001E7629" w:rsidTr="001E762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E7629" w:rsidRDefault="001E7629" w:rsidP="001E762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E7629" w:rsidRDefault="001E7629" w:rsidP="001E762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1E7629" w:rsidTr="001E762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Pr="004E1571" w:rsidRDefault="00444ED1" w:rsidP="001E7629">
            <w:r w:rsidRPr="00BA6BBD">
              <w:t>CTE CNST.7.2.1 Demonstrate the ability to lay out a floor system.</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7629" w:rsidRDefault="001E7629" w:rsidP="001E7629"/>
        </w:tc>
      </w:tr>
      <w:tr w:rsidR="00444ED1" w:rsidTr="001E762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44ED1" w:rsidRPr="00BA6BBD" w:rsidRDefault="00444ED1" w:rsidP="001E7629">
            <w:r w:rsidRPr="00BA6BBD">
              <w:t>CTE CNST.7.2.2 Demonstrate the ability to install bridging.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44ED1" w:rsidRDefault="00444ED1" w:rsidP="001E7629"/>
        </w:tc>
      </w:tr>
      <w:tr w:rsidR="00444ED1" w:rsidTr="001E762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44ED1" w:rsidRPr="00BA6BBD" w:rsidRDefault="00444ED1" w:rsidP="001E7629">
            <w:r w:rsidRPr="00BA6BBD">
              <w:t>CTE CNST.7.2.3 Demonstrate the ability to install joists for a cantilever floor.</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44ED1" w:rsidRDefault="00444ED1" w:rsidP="001E7629"/>
        </w:tc>
      </w:tr>
      <w:tr w:rsidR="00444ED1" w:rsidTr="001E762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44ED1" w:rsidRPr="00BA6BBD" w:rsidRDefault="00444ED1" w:rsidP="001E7629">
            <w:r w:rsidRPr="00BA6BBD">
              <w:t>CTE CNST.7.2.4 Demonstrate the ability to install subfloor/decking materials.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44ED1" w:rsidRDefault="00444ED1" w:rsidP="001E7629"/>
        </w:tc>
      </w:tr>
      <w:tr w:rsidR="00444ED1" w:rsidTr="001E762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44ED1" w:rsidRPr="00BA6BBD" w:rsidRDefault="00444ED1" w:rsidP="001E7629">
            <w:r w:rsidRPr="00BA6BBD">
              <w:t>CTE CNST.7.2.5 Demonstrate the ability to install a single floor system using tongue and groove material.</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44ED1" w:rsidRDefault="00444ED1" w:rsidP="001E7629"/>
        </w:tc>
      </w:tr>
    </w:tbl>
    <w:p w:rsidR="001E7629" w:rsidRDefault="001E7629" w:rsidP="001E7629"/>
    <w:p w:rsidR="003411D8" w:rsidRDefault="00CB3823" w:rsidP="003411D8">
      <w:pPr>
        <w:pStyle w:val="Heading3"/>
        <w:rPr>
          <w:rFonts w:eastAsia="Times New Roman"/>
          <w:color w:val="auto"/>
        </w:rPr>
      </w:pPr>
      <w:r w:rsidRPr="00CB3823">
        <w:rPr>
          <w:rFonts w:eastAsia="Times New Roman"/>
          <w:color w:val="auto"/>
        </w:rPr>
        <w:lastRenderedPageBreak/>
        <w:t>Performance Standard CNST.7.3 Wall and Partition Members</w:t>
      </w:r>
    </w:p>
    <w:tbl>
      <w:tblPr>
        <w:tblStyle w:val="ProposalTable"/>
        <w:tblW w:w="5000" w:type="pct"/>
        <w:tblLook w:val="04A0" w:firstRow="1" w:lastRow="0" w:firstColumn="1" w:lastColumn="0" w:noHBand="0" w:noVBand="1"/>
      </w:tblPr>
      <w:tblGrid>
        <w:gridCol w:w="3415"/>
        <w:gridCol w:w="5935"/>
      </w:tblGrid>
      <w:tr w:rsidR="00444ED1"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444ED1" w:rsidRDefault="00444ED1"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444ED1" w:rsidRDefault="00444ED1"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444ED1"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44ED1" w:rsidRPr="004E1571" w:rsidRDefault="00444ED1" w:rsidP="00AC74B9">
            <w:r w:rsidRPr="007D18AE">
              <w:t>CTE CNST.7.3.1 Identify and describe the function of the wall-framing members.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44ED1" w:rsidRDefault="00444ED1" w:rsidP="00AC74B9"/>
        </w:tc>
      </w:tr>
      <w:tr w:rsidR="00444ED1"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44ED1" w:rsidRPr="007D18AE" w:rsidRDefault="00444ED1" w:rsidP="00AC74B9">
            <w:r w:rsidRPr="007D18AE">
              <w:t>CTE CNST.7.3.2 Identify methods used to construct outside corners of wall frames.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44ED1" w:rsidRDefault="00444ED1" w:rsidP="00AC74B9"/>
        </w:tc>
      </w:tr>
      <w:tr w:rsidR="00444ED1"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44ED1" w:rsidRPr="007D18AE" w:rsidRDefault="00444ED1" w:rsidP="00AC74B9">
            <w:r w:rsidRPr="007D18AE">
              <w:t>CTE CNST.7.3.3 Identify common methods used to construct partition 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44ED1" w:rsidRDefault="00444ED1" w:rsidP="00AC74B9"/>
        </w:tc>
      </w:tr>
      <w:tr w:rsidR="00444ED1"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44ED1" w:rsidRPr="007D18AE" w:rsidRDefault="00444ED1" w:rsidP="00AC74B9">
            <w:r w:rsidRPr="007D18AE">
              <w:t>CTE CNST.7.3.4 Discuss types of headers.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44ED1" w:rsidRDefault="00444ED1" w:rsidP="00AC74B9"/>
        </w:tc>
      </w:tr>
      <w:tr w:rsidR="00444ED1"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44ED1" w:rsidRPr="007D18AE" w:rsidRDefault="00444ED1" w:rsidP="00AC74B9">
            <w:r w:rsidRPr="007D18AE">
              <w:t>CTE CNST.7.3.5 Calculate rough opening (R.O.) dimensions for doors.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44ED1" w:rsidRDefault="00444ED1" w:rsidP="00AC74B9"/>
        </w:tc>
      </w:tr>
      <w:tr w:rsidR="00444ED1"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44ED1" w:rsidRPr="007D18AE" w:rsidRDefault="00444ED1" w:rsidP="00AC74B9">
            <w:r w:rsidRPr="007D18AE">
              <w:t>CTE CNST.7.3.6 Calculate the length of trimmers for window and door openings.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44ED1" w:rsidRDefault="00444ED1" w:rsidP="00AC74B9"/>
        </w:tc>
      </w:tr>
      <w:tr w:rsidR="00444ED1"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44ED1" w:rsidRPr="007D18AE" w:rsidRDefault="00444ED1" w:rsidP="00AC74B9">
            <w:r w:rsidRPr="007D18AE">
              <w:t>CTE CNST.7.3.7 Calculate the length of headers for rough openings.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44ED1" w:rsidRDefault="00444ED1" w:rsidP="00AC74B9"/>
        </w:tc>
      </w:tr>
      <w:tr w:rsidR="00444ED1"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44ED1" w:rsidRPr="007D18AE" w:rsidRDefault="00444ED1" w:rsidP="00AC74B9">
            <w:r w:rsidRPr="007D18AE">
              <w:t>CTE CNST.7.3.8 Select from a list construction details that should be added during wall framing.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44ED1" w:rsidRDefault="00444ED1" w:rsidP="00AC74B9"/>
        </w:tc>
      </w:tr>
      <w:tr w:rsidR="00444ED1"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44ED1" w:rsidRPr="007D18AE" w:rsidRDefault="00444ED1" w:rsidP="00AC74B9">
            <w:r w:rsidRPr="007D18AE">
              <w:t>CTE CNST.7.3.9 List methods used to brace walls.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44ED1" w:rsidRDefault="00444ED1" w:rsidP="00AC74B9"/>
        </w:tc>
      </w:tr>
      <w:tr w:rsidR="00444ED1"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44ED1" w:rsidRPr="007D18AE" w:rsidRDefault="00444ED1" w:rsidP="00AC74B9">
            <w:r w:rsidRPr="007D18AE">
              <w:t>CTE CNST.7.3.10 Select from a list of nails most often used in framing.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44ED1" w:rsidRDefault="00444ED1" w:rsidP="00AC74B9"/>
        </w:tc>
      </w:tr>
      <w:tr w:rsidR="00444ED1"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44ED1" w:rsidRPr="007D18AE" w:rsidRDefault="00444ED1" w:rsidP="00AC74B9">
            <w:r w:rsidRPr="007D18AE">
              <w:lastRenderedPageBreak/>
              <w:t>CTE CNST.7.3.11 Discuss ADA compliance considerations in framing.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44ED1" w:rsidRDefault="00444ED1" w:rsidP="00AC74B9"/>
        </w:tc>
      </w:tr>
      <w:tr w:rsidR="00444ED1"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44ED1" w:rsidRPr="007D18AE" w:rsidRDefault="00444ED1" w:rsidP="00444ED1">
            <w:r w:rsidRPr="00CB3823">
              <w:t>CTE CNST.7.3.12 Calculate the amount of materials required for wall and partition framing.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44ED1" w:rsidRDefault="00444ED1" w:rsidP="00444ED1"/>
        </w:tc>
      </w:tr>
    </w:tbl>
    <w:p w:rsidR="003411D8" w:rsidRDefault="00CB3823" w:rsidP="003411D8">
      <w:pPr>
        <w:pStyle w:val="Heading3"/>
        <w:rPr>
          <w:rFonts w:eastAsia="Times New Roman"/>
          <w:color w:val="auto"/>
        </w:rPr>
      </w:pPr>
      <w:r w:rsidRPr="00CB3823">
        <w:rPr>
          <w:rFonts w:eastAsia="Times New Roman"/>
          <w:color w:val="auto"/>
        </w:rPr>
        <w:t>Performance Standard CNST.7.4 Frame a Single-Story Structure</w:t>
      </w:r>
    </w:p>
    <w:tbl>
      <w:tblPr>
        <w:tblStyle w:val="ProposalTable"/>
        <w:tblW w:w="5000" w:type="pct"/>
        <w:tblLook w:val="04A0" w:firstRow="1" w:lastRow="0" w:firstColumn="1" w:lastColumn="0" w:noHBand="0" w:noVBand="1"/>
      </w:tblPr>
      <w:tblGrid>
        <w:gridCol w:w="3415"/>
        <w:gridCol w:w="5935"/>
      </w:tblGrid>
      <w:tr w:rsidR="00444ED1"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444ED1" w:rsidRDefault="00444ED1"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444ED1" w:rsidRDefault="00444ED1"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444ED1"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44ED1" w:rsidRPr="004E1571" w:rsidRDefault="00444ED1" w:rsidP="00AC74B9">
            <w:r w:rsidRPr="0057499C">
              <w:t>CTE CNST.7.4.1 Demonstrate the ability to lay out a wall and partition locations on a floor.</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44ED1" w:rsidRDefault="00444ED1" w:rsidP="00AC74B9"/>
        </w:tc>
      </w:tr>
      <w:tr w:rsidR="00444ED1"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44ED1" w:rsidRPr="0057499C" w:rsidRDefault="00444ED1" w:rsidP="00AC74B9">
            <w:r w:rsidRPr="0057499C">
              <w:t>CTE CNST.7.4.2 Cut studs, trimmers, cripples, and headers to length.</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44ED1" w:rsidRDefault="00444ED1" w:rsidP="00AC74B9"/>
        </w:tc>
      </w:tr>
      <w:tr w:rsidR="00444ED1"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44ED1" w:rsidRPr="0057499C" w:rsidRDefault="00444ED1" w:rsidP="00AC74B9">
            <w:r w:rsidRPr="0057499C">
              <w:t>CTE CNST.7.4.3 Assemble corners, T’s, and headers.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44ED1" w:rsidRDefault="00444ED1" w:rsidP="00AC74B9"/>
        </w:tc>
      </w:tr>
      <w:tr w:rsidR="00444ED1"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44ED1" w:rsidRPr="0057499C" w:rsidRDefault="00444ED1" w:rsidP="00AC74B9">
            <w:r w:rsidRPr="0057499C">
              <w:t>CTE CNST.7.4.4 Construct wall sections for a single-story structure.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44ED1" w:rsidRDefault="00444ED1" w:rsidP="00AC74B9"/>
        </w:tc>
      </w:tr>
      <w:tr w:rsidR="00444ED1"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44ED1" w:rsidRPr="0057499C" w:rsidRDefault="00444ED1" w:rsidP="00AC74B9">
            <w:r w:rsidRPr="0057499C">
              <w:t>CTE CNST.7.4.5 Erect and brace wall sections for a single-story structure.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44ED1" w:rsidRDefault="00444ED1" w:rsidP="00AC74B9"/>
        </w:tc>
      </w:tr>
      <w:tr w:rsidR="00444ED1"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44ED1" w:rsidRPr="0057499C" w:rsidRDefault="00444ED1" w:rsidP="00AC74B9">
            <w:r w:rsidRPr="0057499C">
              <w:t>CTE CNST.7.4.6 Layout and install ceiling joists.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44ED1" w:rsidRDefault="00444ED1" w:rsidP="00AC74B9"/>
        </w:tc>
      </w:tr>
    </w:tbl>
    <w:p w:rsidR="00444ED1" w:rsidRDefault="00444ED1" w:rsidP="00444ED1"/>
    <w:p w:rsidR="00444ED1" w:rsidRPr="00444ED1" w:rsidRDefault="00444ED1" w:rsidP="00444ED1"/>
    <w:p w:rsidR="003411D8" w:rsidRDefault="00CB3823" w:rsidP="003411D8">
      <w:pPr>
        <w:pStyle w:val="Heading3"/>
        <w:rPr>
          <w:rFonts w:eastAsia="Times New Roman"/>
          <w:color w:val="auto"/>
        </w:rPr>
      </w:pPr>
      <w:r w:rsidRPr="00CB3823">
        <w:rPr>
          <w:rFonts w:eastAsia="Times New Roman"/>
          <w:color w:val="auto"/>
        </w:rPr>
        <w:lastRenderedPageBreak/>
        <w:t>Performance Standard CNST.7.5 Metal Framing Systems</w:t>
      </w:r>
    </w:p>
    <w:tbl>
      <w:tblPr>
        <w:tblStyle w:val="ProposalTable"/>
        <w:tblW w:w="5000" w:type="pct"/>
        <w:tblLook w:val="04A0" w:firstRow="1" w:lastRow="0" w:firstColumn="1" w:lastColumn="0" w:noHBand="0" w:noVBand="1"/>
      </w:tblPr>
      <w:tblGrid>
        <w:gridCol w:w="3415"/>
        <w:gridCol w:w="5935"/>
      </w:tblGrid>
      <w:tr w:rsidR="00444ED1"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444ED1" w:rsidRDefault="00444ED1"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444ED1" w:rsidRDefault="00444ED1"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444ED1"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44ED1" w:rsidRPr="004E1571" w:rsidRDefault="00444ED1" w:rsidP="00AC74B9">
            <w:r w:rsidRPr="00CB3823">
              <w:t>CTE CNST.7.5.1 Name components of metal stud systems.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44ED1" w:rsidRDefault="00444ED1" w:rsidP="00AC74B9"/>
        </w:tc>
      </w:tr>
      <w:tr w:rsidR="00444ED1"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44ED1" w:rsidRPr="00CB3823" w:rsidRDefault="00444ED1" w:rsidP="00AC74B9">
            <w:r w:rsidRPr="004A3084">
              <w:t>CTE CNST.7.5.2 Identify fasteners used for metal stud construction.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44ED1" w:rsidRDefault="00444ED1" w:rsidP="00AC74B9"/>
        </w:tc>
      </w:tr>
      <w:tr w:rsidR="00444ED1"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44ED1" w:rsidRPr="004A3084" w:rsidRDefault="00444ED1" w:rsidP="00AC74B9">
            <w:r w:rsidRPr="004A3084">
              <w:t>CTE CNST.7.5.3 Identify tools and equipment used in metal stud construction.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44ED1" w:rsidRDefault="00444ED1" w:rsidP="00AC74B9"/>
        </w:tc>
      </w:tr>
      <w:tr w:rsidR="00444ED1"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44ED1" w:rsidRPr="004A3084" w:rsidRDefault="00444ED1" w:rsidP="00AC74B9">
            <w:r w:rsidRPr="004A3084">
              <w:t>CTE CNST.7.5.4 List area where metal stud systems are used.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44ED1" w:rsidRDefault="00444ED1" w:rsidP="00AC74B9"/>
        </w:tc>
      </w:tr>
      <w:tr w:rsidR="00444ED1"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44ED1" w:rsidRDefault="00444ED1" w:rsidP="00444ED1">
            <w:r w:rsidRPr="004A3084">
              <w:t>CTE CNST.7.5.5 List advantages and disadvantages of metal stud systems.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44ED1" w:rsidRDefault="00444ED1" w:rsidP="00444ED1"/>
        </w:tc>
      </w:tr>
    </w:tbl>
    <w:p w:rsidR="00172AE3" w:rsidRDefault="00172AE3" w:rsidP="00172AE3">
      <w:pPr>
        <w:pStyle w:val="Heading3"/>
        <w:rPr>
          <w:rFonts w:eastAsia="Times New Roman"/>
          <w:color w:val="auto"/>
        </w:rPr>
      </w:pPr>
      <w:r w:rsidRPr="00172AE3">
        <w:rPr>
          <w:rFonts w:eastAsia="Times New Roman"/>
          <w:color w:val="auto"/>
        </w:rPr>
        <w:t>Performance Standard CNST.7.6 Types of Finish Flooring</w:t>
      </w:r>
    </w:p>
    <w:tbl>
      <w:tblPr>
        <w:tblStyle w:val="ProposalTable"/>
        <w:tblW w:w="5000" w:type="pct"/>
        <w:tblLook w:val="04A0" w:firstRow="1" w:lastRow="0" w:firstColumn="1" w:lastColumn="0" w:noHBand="0" w:noVBand="1"/>
      </w:tblPr>
      <w:tblGrid>
        <w:gridCol w:w="3415"/>
        <w:gridCol w:w="5935"/>
      </w:tblGrid>
      <w:tr w:rsidR="00444ED1"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444ED1" w:rsidRDefault="00444ED1"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444ED1" w:rsidRDefault="00444ED1"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444ED1" w:rsidTr="00444ED1">
        <w:trPr>
          <w:cantSplit/>
          <w:trHeight w:val="962"/>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44ED1" w:rsidRPr="004E1571" w:rsidRDefault="00444ED1" w:rsidP="00AC74B9">
            <w:r w:rsidRPr="00BB3180">
              <w:t>CTE CNST.7.6.1 Identify finish-flooring materials.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44ED1" w:rsidRDefault="00444ED1" w:rsidP="00AC74B9"/>
        </w:tc>
      </w:tr>
      <w:tr w:rsidR="00444ED1" w:rsidTr="00444ED1">
        <w:trPr>
          <w:cantSplit/>
          <w:trHeight w:val="962"/>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44ED1" w:rsidRPr="00BB3180" w:rsidRDefault="00444ED1" w:rsidP="00AC74B9">
            <w:r w:rsidRPr="00BB3180">
              <w:t>CTE CNST.7.6.2 Identify different types of underlayment.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44ED1" w:rsidRDefault="00444ED1" w:rsidP="00AC74B9"/>
        </w:tc>
      </w:tr>
    </w:tbl>
    <w:p w:rsidR="00444ED1" w:rsidRDefault="00444ED1" w:rsidP="00444ED1"/>
    <w:p w:rsidR="00444ED1" w:rsidRPr="00444ED1" w:rsidRDefault="00444ED1" w:rsidP="00444ED1"/>
    <w:p w:rsidR="00172AE3" w:rsidRDefault="00172AE3" w:rsidP="00172AE3">
      <w:pPr>
        <w:pStyle w:val="Heading3"/>
        <w:rPr>
          <w:rFonts w:eastAsia="Times New Roman"/>
          <w:color w:val="auto"/>
        </w:rPr>
      </w:pPr>
      <w:r w:rsidRPr="00172AE3">
        <w:rPr>
          <w:rFonts w:eastAsia="Times New Roman"/>
          <w:color w:val="auto"/>
        </w:rPr>
        <w:lastRenderedPageBreak/>
        <w:t>Performance Standard CNST.7.7 Finish Flooring Installation</w:t>
      </w:r>
    </w:p>
    <w:tbl>
      <w:tblPr>
        <w:tblStyle w:val="ProposalTable"/>
        <w:tblW w:w="5000" w:type="pct"/>
        <w:tblLook w:val="04A0" w:firstRow="1" w:lastRow="0" w:firstColumn="1" w:lastColumn="0" w:noHBand="0" w:noVBand="1"/>
      </w:tblPr>
      <w:tblGrid>
        <w:gridCol w:w="3415"/>
        <w:gridCol w:w="5935"/>
      </w:tblGrid>
      <w:tr w:rsidR="00444ED1"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444ED1" w:rsidRDefault="00444ED1"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444ED1" w:rsidRDefault="00444ED1"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444ED1"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44ED1" w:rsidRPr="004E1571" w:rsidRDefault="00444ED1" w:rsidP="00AC74B9">
            <w:r w:rsidRPr="00B10574">
              <w:t>CTE CNST.7.7.1 Estimate the number of 4'x 8' sheets of underlayment needed to floor a room.</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44ED1" w:rsidRDefault="00444ED1" w:rsidP="00AC74B9"/>
        </w:tc>
      </w:tr>
      <w:tr w:rsidR="00444ED1"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44ED1" w:rsidRPr="00B10574" w:rsidRDefault="00444ED1" w:rsidP="00AC74B9">
            <w:r w:rsidRPr="00B10574">
              <w:t>CTE CNST.7.7.2 Estimate the needed quantity of finish flooring materials.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44ED1" w:rsidRDefault="00444ED1" w:rsidP="00AC74B9"/>
        </w:tc>
      </w:tr>
      <w:tr w:rsidR="00444ED1"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44ED1" w:rsidRPr="00B10574" w:rsidRDefault="00444ED1" w:rsidP="00AC74B9">
            <w:r w:rsidRPr="00B10574">
              <w:t>CTE CNST.7.7.3 Demonstrate the ability to install underlayment.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44ED1" w:rsidRDefault="00444ED1" w:rsidP="00AC74B9"/>
        </w:tc>
      </w:tr>
      <w:tr w:rsidR="00444ED1"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44ED1" w:rsidRPr="00B10574" w:rsidRDefault="00444ED1" w:rsidP="00AC74B9">
            <w:r w:rsidRPr="00B10574">
              <w:t>CTE CNST.7.7.4 Demonstrate the ability to install various types of flooring.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44ED1" w:rsidRDefault="00444ED1" w:rsidP="00AC74B9"/>
        </w:tc>
      </w:tr>
    </w:tbl>
    <w:p w:rsidR="00444ED1" w:rsidRDefault="00444ED1" w:rsidP="00444ED1"/>
    <w:p w:rsidR="00444ED1" w:rsidRPr="00444ED1" w:rsidRDefault="00444ED1" w:rsidP="00444ED1"/>
    <w:p w:rsidR="00FE7526" w:rsidRDefault="00FE7526" w:rsidP="00FE7526">
      <w:pPr>
        <w:ind w:right="270"/>
      </w:pPr>
    </w:p>
    <w:p w:rsidR="00DD56D6" w:rsidRDefault="00DD56D6">
      <w:pPr>
        <w:rPr>
          <w:rStyle w:val="IntenseEmphasis"/>
          <w:color w:val="417FD0" w:themeColor="text2" w:themeTint="99"/>
          <w:sz w:val="28"/>
          <w:szCs w:val="28"/>
        </w:rPr>
      </w:pPr>
      <w:r>
        <w:rPr>
          <w:rStyle w:val="IntenseEmphasis"/>
          <w:color w:val="417FD0" w:themeColor="text2" w:themeTint="99"/>
          <w:sz w:val="28"/>
          <w:szCs w:val="28"/>
        </w:rPr>
        <w:br w:type="page"/>
      </w:r>
    </w:p>
    <w:p w:rsidR="003411D8" w:rsidRPr="00444ED1" w:rsidRDefault="00172AE3" w:rsidP="00444ED1">
      <w:pPr>
        <w:pStyle w:val="Heading2"/>
        <w:rPr>
          <w:rStyle w:val="IntenseEmphasis"/>
          <w:color w:val="417FD0" w:themeColor="text2" w:themeTint="99"/>
          <w:sz w:val="28"/>
          <w:szCs w:val="28"/>
        </w:rPr>
      </w:pPr>
      <w:r w:rsidRPr="00444ED1">
        <w:rPr>
          <w:rStyle w:val="IntenseEmphasis"/>
          <w:color w:val="417FD0" w:themeColor="text2" w:themeTint="99"/>
          <w:sz w:val="28"/>
          <w:szCs w:val="28"/>
        </w:rPr>
        <w:lastRenderedPageBreak/>
        <w:t>Standard CNST.8.0: Roof Construction Techniques</w:t>
      </w:r>
    </w:p>
    <w:p w:rsidR="00FE7526" w:rsidRDefault="00172AE3" w:rsidP="00895824">
      <w:pPr>
        <w:pStyle w:val="Heading3"/>
        <w:rPr>
          <w:rFonts w:eastAsia="Times New Roman"/>
          <w:color w:val="auto"/>
        </w:rPr>
      </w:pPr>
      <w:r w:rsidRPr="00172AE3">
        <w:rPr>
          <w:rFonts w:eastAsia="Times New Roman"/>
          <w:color w:val="auto"/>
        </w:rPr>
        <w:t>Performance Standard CNST.8.1 Roof Framing Members</w:t>
      </w:r>
    </w:p>
    <w:tbl>
      <w:tblPr>
        <w:tblStyle w:val="ProposalTable"/>
        <w:tblW w:w="5000" w:type="pct"/>
        <w:tblLook w:val="04A0" w:firstRow="1" w:lastRow="0" w:firstColumn="1" w:lastColumn="0" w:noHBand="0" w:noVBand="1"/>
      </w:tblPr>
      <w:tblGrid>
        <w:gridCol w:w="3415"/>
        <w:gridCol w:w="5935"/>
      </w:tblGrid>
      <w:tr w:rsidR="00444ED1"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444ED1" w:rsidRDefault="00444ED1"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444ED1" w:rsidRDefault="00444ED1"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444ED1"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44ED1" w:rsidRPr="004E1571" w:rsidRDefault="00444ED1" w:rsidP="00AC74B9">
            <w:r w:rsidRPr="006F3A33">
              <w:t>CTE CNST.8.1.1 Identify terms associated with roof framing.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44ED1" w:rsidRDefault="00444ED1" w:rsidP="00AC74B9"/>
        </w:tc>
      </w:tr>
      <w:tr w:rsidR="00444ED1"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44ED1" w:rsidRPr="006F3A33" w:rsidRDefault="00444ED1" w:rsidP="00AC74B9">
            <w:r w:rsidRPr="006F3A33">
              <w:t>CTE CNST.8.1.2 Identify the different types of roof styles.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44ED1" w:rsidRDefault="00444ED1" w:rsidP="00AC74B9"/>
        </w:tc>
      </w:tr>
      <w:tr w:rsidR="00444ED1"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44ED1" w:rsidRPr="006F3A33" w:rsidRDefault="00444ED1" w:rsidP="00AC74B9">
            <w:r w:rsidRPr="006F3A33">
              <w:t>CTE CNST.8.1.3 Identify roof-framing members.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44ED1" w:rsidRDefault="00444ED1" w:rsidP="00AC74B9"/>
        </w:tc>
      </w:tr>
      <w:tr w:rsidR="00444ED1"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44ED1" w:rsidRPr="006F3A33" w:rsidRDefault="00444ED1" w:rsidP="00AC74B9">
            <w:r w:rsidRPr="006F3A33">
              <w:t>CTE CNST.8.1.4 Label roof-framing units.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44ED1" w:rsidRDefault="00444ED1" w:rsidP="00AC74B9"/>
        </w:tc>
      </w:tr>
      <w:tr w:rsidR="00444ED1"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44ED1" w:rsidRPr="006F3A33" w:rsidRDefault="00444ED1" w:rsidP="00AC74B9">
            <w:r w:rsidRPr="006F3A33">
              <w:t>CTE CNST.8.1.5 Identify parts of a rafter.</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44ED1" w:rsidRDefault="00444ED1" w:rsidP="00AC74B9"/>
        </w:tc>
      </w:tr>
      <w:tr w:rsidR="00444ED1"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44ED1" w:rsidRPr="006F3A33" w:rsidRDefault="00444ED1" w:rsidP="00AC74B9">
            <w:r w:rsidRPr="006F3A33">
              <w:t>CTE CNST.8.1.6 Calculate the length of a common rafter.</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44ED1" w:rsidRDefault="00444ED1" w:rsidP="00AC74B9"/>
        </w:tc>
      </w:tr>
      <w:tr w:rsidR="00444ED1"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44ED1" w:rsidRPr="006F3A33" w:rsidRDefault="00444ED1" w:rsidP="00AC74B9">
            <w:r w:rsidRPr="006F3A33">
              <w:t>CTE CNST.8.1.7 Calculate the number of roof vents needed.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44ED1" w:rsidRDefault="00444ED1" w:rsidP="00AC74B9"/>
        </w:tc>
      </w:tr>
    </w:tbl>
    <w:p w:rsidR="003411D8" w:rsidRDefault="00172AE3" w:rsidP="003411D8">
      <w:pPr>
        <w:pStyle w:val="Heading3"/>
        <w:rPr>
          <w:rFonts w:eastAsia="Times New Roman"/>
          <w:color w:val="auto"/>
        </w:rPr>
      </w:pPr>
      <w:r w:rsidRPr="00172AE3">
        <w:rPr>
          <w:rFonts w:eastAsia="Times New Roman"/>
          <w:color w:val="auto"/>
        </w:rPr>
        <w:t>Performance Standard CNST.8.2 Construct a Roof</w:t>
      </w:r>
    </w:p>
    <w:tbl>
      <w:tblPr>
        <w:tblStyle w:val="ProposalTable"/>
        <w:tblW w:w="5000" w:type="pct"/>
        <w:tblLook w:val="04A0" w:firstRow="1" w:lastRow="0" w:firstColumn="1" w:lastColumn="0" w:noHBand="0" w:noVBand="1"/>
      </w:tblPr>
      <w:tblGrid>
        <w:gridCol w:w="3415"/>
        <w:gridCol w:w="5935"/>
      </w:tblGrid>
      <w:tr w:rsidR="003062A3"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3062A3" w:rsidRDefault="003062A3"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3062A3" w:rsidRDefault="003062A3"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3062A3"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062A3" w:rsidRPr="004E1571" w:rsidRDefault="003062A3" w:rsidP="00AC74B9">
            <w:r w:rsidRPr="0069219F">
              <w:t>CTE CNST.8.2.1 Estimate material needed to frame a roof.</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062A3" w:rsidRDefault="003062A3" w:rsidP="00AC74B9"/>
        </w:tc>
      </w:tr>
      <w:tr w:rsidR="003062A3"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062A3" w:rsidRPr="0069219F" w:rsidRDefault="003062A3" w:rsidP="00AC74B9">
            <w:r w:rsidRPr="0069219F">
              <w:t>CTE CNST.8.2.2 Lay out rafter locations on top plate and ridge board.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062A3" w:rsidRDefault="003062A3" w:rsidP="00AC74B9"/>
        </w:tc>
      </w:tr>
      <w:tr w:rsidR="003062A3"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062A3" w:rsidRPr="0069219F" w:rsidRDefault="003062A3" w:rsidP="00AC74B9">
            <w:r w:rsidRPr="0069219F">
              <w:t>CTE CNST.8.2.3 Lay out, cut, and erect rafters for gable roofs.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062A3" w:rsidRDefault="003062A3" w:rsidP="00AC74B9"/>
        </w:tc>
      </w:tr>
      <w:tr w:rsidR="003062A3"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062A3" w:rsidRPr="0069219F" w:rsidRDefault="003062A3" w:rsidP="00AC74B9">
            <w:r w:rsidRPr="0069219F">
              <w:lastRenderedPageBreak/>
              <w:t>CTE CNST.8.2.4 Apply roof sheathing.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062A3" w:rsidRDefault="003062A3" w:rsidP="00AC74B9"/>
        </w:tc>
      </w:tr>
      <w:tr w:rsidR="003062A3"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062A3" w:rsidRPr="0069219F" w:rsidRDefault="003062A3" w:rsidP="00AC74B9">
            <w:r w:rsidRPr="0069219F">
              <w:t>CTE CNST.8.2.5 Erect trusses by hand and or light crane.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062A3" w:rsidRDefault="003062A3" w:rsidP="00AC74B9"/>
        </w:tc>
      </w:tr>
    </w:tbl>
    <w:p w:rsidR="00172AE3" w:rsidRDefault="00172AE3" w:rsidP="00172AE3">
      <w:pPr>
        <w:pStyle w:val="Heading3"/>
        <w:rPr>
          <w:rFonts w:eastAsia="Times New Roman"/>
          <w:color w:val="auto"/>
        </w:rPr>
      </w:pPr>
      <w:r w:rsidRPr="00172AE3">
        <w:rPr>
          <w:rFonts w:eastAsia="Times New Roman"/>
          <w:color w:val="auto"/>
        </w:rPr>
        <w:t>Performance Standard CNST.8.3 Cornices and Gable Ends</w:t>
      </w:r>
    </w:p>
    <w:tbl>
      <w:tblPr>
        <w:tblStyle w:val="ProposalTable"/>
        <w:tblW w:w="5000" w:type="pct"/>
        <w:tblLook w:val="04A0" w:firstRow="1" w:lastRow="0" w:firstColumn="1" w:lastColumn="0" w:noHBand="0" w:noVBand="1"/>
      </w:tblPr>
      <w:tblGrid>
        <w:gridCol w:w="3415"/>
        <w:gridCol w:w="5935"/>
      </w:tblGrid>
      <w:tr w:rsidR="003062A3"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3062A3" w:rsidRDefault="003062A3"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3062A3" w:rsidRDefault="003062A3"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3062A3"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062A3" w:rsidRPr="004E1571" w:rsidRDefault="003062A3" w:rsidP="00AC74B9">
            <w:r w:rsidRPr="00A24F4E">
              <w:t>CTE CNST.8.3.1 Identify cornices and gable ends.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062A3" w:rsidRDefault="003062A3" w:rsidP="00AC74B9"/>
        </w:tc>
      </w:tr>
      <w:tr w:rsidR="003062A3"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062A3" w:rsidRPr="00A24F4E" w:rsidRDefault="003062A3" w:rsidP="00AC74B9">
            <w:r w:rsidRPr="00A24F4E">
              <w:t>CTE CNST.8.3.2 Label types of cornice designs.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062A3" w:rsidRDefault="003062A3" w:rsidP="00AC74B9"/>
        </w:tc>
      </w:tr>
      <w:tr w:rsidR="003062A3"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062A3" w:rsidRPr="00A24F4E" w:rsidRDefault="003062A3" w:rsidP="00AC74B9">
            <w:r w:rsidRPr="00A24F4E">
              <w:t>CTE CNST.8.3.3 Identify parts of a box cornice.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062A3" w:rsidRDefault="003062A3" w:rsidP="00AC74B9"/>
        </w:tc>
      </w:tr>
      <w:tr w:rsidR="003062A3"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062A3" w:rsidRPr="00A24F4E" w:rsidRDefault="003062A3" w:rsidP="00AC74B9">
            <w:r w:rsidRPr="00A24F4E">
              <w:t>CTE CNST.8.3.4 Identify parts of a boxed rake section.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062A3" w:rsidRDefault="003062A3" w:rsidP="00AC74B9"/>
        </w:tc>
      </w:tr>
      <w:tr w:rsidR="003062A3"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062A3" w:rsidRPr="00A24F4E" w:rsidRDefault="003062A3" w:rsidP="00AC74B9">
            <w:r w:rsidRPr="00A24F4E">
              <w:t>CTE CNST.8.3.5 Identify types of cornice moldings.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062A3" w:rsidRDefault="003062A3" w:rsidP="00AC74B9"/>
        </w:tc>
      </w:tr>
      <w:tr w:rsidR="003062A3"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062A3" w:rsidRPr="00A24F4E" w:rsidRDefault="003062A3" w:rsidP="003062A3">
            <w:r w:rsidRPr="00A24F4E">
              <w:t>CTE CNST.8.3.6 Label types of tail-rafter cuts.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062A3" w:rsidRDefault="003062A3" w:rsidP="003062A3"/>
        </w:tc>
      </w:tr>
      <w:tr w:rsidR="003062A3"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062A3" w:rsidRPr="00A24F4E" w:rsidRDefault="003062A3" w:rsidP="003062A3">
            <w:r w:rsidRPr="00A24F4E">
              <w:t xml:space="preserve">CTE CNST.8.3.7 Select from a </w:t>
            </w:r>
            <w:proofErr w:type="gramStart"/>
            <w:r w:rsidRPr="00A24F4E">
              <w:t>list materials</w:t>
            </w:r>
            <w:proofErr w:type="gramEnd"/>
            <w:r w:rsidRPr="00A24F4E">
              <w:t xml:space="preserve"> used for soffits.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062A3" w:rsidRDefault="003062A3" w:rsidP="003062A3"/>
        </w:tc>
      </w:tr>
      <w:tr w:rsidR="003062A3"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062A3" w:rsidRPr="00A24F4E" w:rsidRDefault="003062A3" w:rsidP="003062A3">
            <w:r w:rsidRPr="00A24F4E">
              <w:t>CTE CNST.8.3.8 Select from a list hardware and fasteners used on or with cornices.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062A3" w:rsidRDefault="003062A3" w:rsidP="003062A3"/>
        </w:tc>
      </w:tr>
      <w:tr w:rsidR="003062A3"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062A3" w:rsidRPr="00A24F4E" w:rsidRDefault="003062A3" w:rsidP="003062A3">
            <w:r w:rsidRPr="00A24F4E">
              <w:t>CTE CNST.8.3.9 Estimate material needed for cornices and gable ends.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062A3" w:rsidRDefault="003062A3" w:rsidP="003062A3"/>
        </w:tc>
      </w:tr>
      <w:tr w:rsidR="003062A3"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062A3" w:rsidRPr="00A24F4E" w:rsidRDefault="003062A3" w:rsidP="003062A3">
            <w:r w:rsidRPr="00A24F4E">
              <w:lastRenderedPageBreak/>
              <w:t>CTE CNST.8.3.10 Demonstrate the ability to build a horizontal box cornice.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062A3" w:rsidRDefault="003062A3" w:rsidP="003062A3"/>
        </w:tc>
      </w:tr>
      <w:tr w:rsidR="003062A3"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062A3" w:rsidRPr="00A24F4E" w:rsidRDefault="003062A3" w:rsidP="003062A3">
            <w:r w:rsidRPr="00A24F4E">
              <w:t>CTE CNST.8.3.11 Demonstrate the ability to apply siding to a gable end.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062A3" w:rsidRDefault="003062A3" w:rsidP="003062A3"/>
        </w:tc>
      </w:tr>
    </w:tbl>
    <w:p w:rsidR="00172AE3" w:rsidRDefault="00172AE3" w:rsidP="00172AE3">
      <w:pPr>
        <w:pStyle w:val="Heading3"/>
        <w:rPr>
          <w:rFonts w:eastAsia="Times New Roman"/>
          <w:color w:val="auto"/>
        </w:rPr>
      </w:pPr>
      <w:r w:rsidRPr="00172AE3">
        <w:rPr>
          <w:rFonts w:eastAsia="Times New Roman"/>
          <w:color w:val="auto"/>
        </w:rPr>
        <w:t>Performance Standard CNST.8.4 Roofing Materials</w:t>
      </w:r>
    </w:p>
    <w:tbl>
      <w:tblPr>
        <w:tblStyle w:val="ProposalTable"/>
        <w:tblW w:w="5000" w:type="pct"/>
        <w:tblLook w:val="04A0" w:firstRow="1" w:lastRow="0" w:firstColumn="1" w:lastColumn="0" w:noHBand="0" w:noVBand="1"/>
      </w:tblPr>
      <w:tblGrid>
        <w:gridCol w:w="3415"/>
        <w:gridCol w:w="5935"/>
      </w:tblGrid>
      <w:tr w:rsidR="003062A3"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3062A3" w:rsidRDefault="003062A3"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3062A3" w:rsidRDefault="003062A3"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3062A3"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062A3" w:rsidRPr="004E1571" w:rsidRDefault="003062A3" w:rsidP="00AC74B9">
            <w:r w:rsidRPr="00E629B7">
              <w:t>CTE CNST.8.4.1 Identify roofing materials.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062A3" w:rsidRDefault="003062A3" w:rsidP="00AC74B9"/>
        </w:tc>
      </w:tr>
      <w:tr w:rsidR="003062A3"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062A3" w:rsidRPr="00E629B7" w:rsidRDefault="003062A3" w:rsidP="00AC74B9">
            <w:r w:rsidRPr="00E629B7">
              <w:t>CTE CNST.8.4.2 Discuss safety rules pertaining to roofing.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062A3" w:rsidRDefault="003062A3" w:rsidP="00AC74B9"/>
        </w:tc>
      </w:tr>
      <w:tr w:rsidR="003062A3"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062A3" w:rsidRPr="00E629B7" w:rsidRDefault="003062A3" w:rsidP="00AC74B9">
            <w:r w:rsidRPr="00E629B7">
              <w:t>CTE CNST.8.4.3 Identify minimum slope requirements to their specific roofing applications.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062A3" w:rsidRDefault="003062A3" w:rsidP="00AC74B9"/>
        </w:tc>
      </w:tr>
      <w:tr w:rsidR="003062A3"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062A3" w:rsidRPr="003062A3" w:rsidRDefault="003062A3" w:rsidP="00AC74B9">
            <w:pPr>
              <w:rPr>
                <w:b/>
              </w:rPr>
            </w:pPr>
            <w:r w:rsidRPr="00E629B7">
              <w:t>CTE CNST.8.4.4 Interpret sections of state and local codes that pertain to roofs and roofing.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062A3" w:rsidRDefault="003062A3" w:rsidP="00AC74B9"/>
        </w:tc>
      </w:tr>
      <w:tr w:rsidR="003062A3"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062A3" w:rsidRPr="00E629B7" w:rsidRDefault="003062A3" w:rsidP="00AC74B9">
            <w:r w:rsidRPr="00E629B7">
              <w:t>CTE CNST.8.4.5 Discuss procedures for applying roofing materials.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062A3" w:rsidRDefault="003062A3" w:rsidP="00AC74B9"/>
        </w:tc>
      </w:tr>
    </w:tbl>
    <w:p w:rsidR="003062A3" w:rsidRDefault="003062A3" w:rsidP="003062A3"/>
    <w:p w:rsidR="003062A3" w:rsidRPr="003062A3" w:rsidRDefault="003062A3" w:rsidP="003062A3"/>
    <w:p w:rsidR="00172AE3" w:rsidRDefault="00172AE3" w:rsidP="00172AE3">
      <w:pPr>
        <w:pStyle w:val="Heading3"/>
        <w:rPr>
          <w:rFonts w:eastAsia="Times New Roman"/>
          <w:color w:val="auto"/>
        </w:rPr>
      </w:pPr>
      <w:r w:rsidRPr="00172AE3">
        <w:rPr>
          <w:rFonts w:eastAsia="Times New Roman"/>
          <w:color w:val="auto"/>
        </w:rPr>
        <w:lastRenderedPageBreak/>
        <w:t>Performance Standard CNST.8.5 Roofing and Flashing Installation</w:t>
      </w:r>
    </w:p>
    <w:tbl>
      <w:tblPr>
        <w:tblStyle w:val="ProposalTable"/>
        <w:tblW w:w="5000" w:type="pct"/>
        <w:tblLook w:val="04A0" w:firstRow="1" w:lastRow="0" w:firstColumn="1" w:lastColumn="0" w:noHBand="0" w:noVBand="1"/>
      </w:tblPr>
      <w:tblGrid>
        <w:gridCol w:w="3415"/>
        <w:gridCol w:w="5935"/>
      </w:tblGrid>
      <w:tr w:rsidR="003062A3"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3062A3" w:rsidRDefault="003062A3"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3062A3" w:rsidRDefault="003062A3"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3062A3"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062A3" w:rsidRPr="004E1571" w:rsidRDefault="003062A3" w:rsidP="00AC74B9">
            <w:r w:rsidRPr="00810BB0">
              <w:t>CTE CNST.8.5.1 Demonstrate the ability to apply underlayment.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062A3" w:rsidRDefault="003062A3" w:rsidP="00AC74B9"/>
        </w:tc>
      </w:tr>
      <w:tr w:rsidR="003062A3"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062A3" w:rsidRPr="00810BB0" w:rsidRDefault="003062A3" w:rsidP="00AC74B9">
            <w:r w:rsidRPr="00810BB0">
              <w:t>CTE CNST.8.5.2 Demonstrate the ability to apply flashing.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062A3" w:rsidRDefault="003062A3" w:rsidP="00AC74B9"/>
        </w:tc>
      </w:tr>
      <w:tr w:rsidR="003062A3"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062A3" w:rsidRPr="00810BB0" w:rsidRDefault="003062A3" w:rsidP="00AC74B9">
            <w:r w:rsidRPr="00810BB0">
              <w:t>CTE CNST.8.5.3 Select from a list types of materials used for flashing.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062A3" w:rsidRDefault="003062A3" w:rsidP="00AC74B9"/>
        </w:tc>
      </w:tr>
      <w:tr w:rsidR="003062A3"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062A3" w:rsidRPr="00810BB0" w:rsidRDefault="003062A3" w:rsidP="00AC74B9">
            <w:r w:rsidRPr="00810BB0">
              <w:t xml:space="preserve">CTE CNST.8.5.4 Select from a </w:t>
            </w:r>
            <w:proofErr w:type="gramStart"/>
            <w:r w:rsidRPr="00810BB0">
              <w:t>list procedures</w:t>
            </w:r>
            <w:proofErr w:type="gramEnd"/>
            <w:r w:rsidRPr="00810BB0">
              <w:t xml:space="preserve"> for applying starter course of shingles.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062A3" w:rsidRDefault="003062A3" w:rsidP="00AC74B9"/>
        </w:tc>
      </w:tr>
      <w:tr w:rsidR="003062A3"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062A3" w:rsidRPr="00810BB0" w:rsidRDefault="003062A3" w:rsidP="00AC74B9">
            <w:r w:rsidRPr="00810BB0">
              <w:t>CTE CNST.8.5.5 Describe procedures for applying shingles with cutouts that break joint in half.</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062A3" w:rsidRDefault="003062A3" w:rsidP="00AC74B9"/>
        </w:tc>
      </w:tr>
      <w:tr w:rsidR="003062A3"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062A3" w:rsidRPr="00810BB0" w:rsidRDefault="003062A3" w:rsidP="00AC74B9">
            <w:r w:rsidRPr="00810BB0">
              <w:t>CTE CNST.8.5.6 Arrange, in order, steps for installing flashing at open-valley locations.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062A3" w:rsidRDefault="003062A3" w:rsidP="00AC74B9"/>
        </w:tc>
      </w:tr>
      <w:tr w:rsidR="003062A3"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062A3" w:rsidRPr="00810BB0" w:rsidRDefault="003062A3" w:rsidP="00AC74B9">
            <w:r w:rsidRPr="00810BB0">
              <w:t>CTE CNST.8.5.7 Estimate roofing materials needed for a roof.</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062A3" w:rsidRDefault="003062A3" w:rsidP="00AC74B9"/>
        </w:tc>
      </w:tr>
      <w:tr w:rsidR="003062A3"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062A3" w:rsidRPr="00810BB0" w:rsidRDefault="003062A3" w:rsidP="00AC74B9">
            <w:r w:rsidRPr="00810BB0">
              <w:t>CTE CNST.8.5.8 Demonstrate the ability to apply various roofing material.</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062A3" w:rsidRDefault="003062A3" w:rsidP="00AC74B9"/>
        </w:tc>
      </w:tr>
    </w:tbl>
    <w:p w:rsidR="003062A3" w:rsidRDefault="003062A3" w:rsidP="003062A3"/>
    <w:p w:rsidR="003062A3" w:rsidRPr="003062A3" w:rsidRDefault="003062A3" w:rsidP="003062A3"/>
    <w:p w:rsidR="00D55602" w:rsidRDefault="00D55602" w:rsidP="00172AE3">
      <w:pPr>
        <w:rPr>
          <w:rStyle w:val="IntenseEmphasis"/>
          <w:b w:val="0"/>
          <w:color w:val="417FD0" w:themeColor="text2" w:themeTint="99"/>
          <w:sz w:val="28"/>
          <w:szCs w:val="28"/>
        </w:rPr>
      </w:pPr>
    </w:p>
    <w:p w:rsidR="00D55602" w:rsidRDefault="00D55602" w:rsidP="00D55602">
      <w:pPr>
        <w:rPr>
          <w:rStyle w:val="IntenseEmphasis"/>
          <w:color w:val="417FD0" w:themeColor="text2" w:themeTint="99"/>
          <w:sz w:val="28"/>
          <w:szCs w:val="28"/>
        </w:rPr>
      </w:pPr>
      <w:r>
        <w:rPr>
          <w:rStyle w:val="IntenseEmphasis"/>
          <w:b w:val="0"/>
          <w:color w:val="417FD0" w:themeColor="text2" w:themeTint="99"/>
          <w:sz w:val="28"/>
          <w:szCs w:val="28"/>
        </w:rPr>
        <w:br w:type="page"/>
      </w:r>
    </w:p>
    <w:p w:rsidR="003411D8" w:rsidRPr="003062A3" w:rsidRDefault="00E936E2" w:rsidP="003062A3">
      <w:pPr>
        <w:pStyle w:val="Heading2"/>
        <w:rPr>
          <w:rStyle w:val="IntenseEmphasis"/>
          <w:color w:val="417FD0" w:themeColor="text2" w:themeTint="99"/>
          <w:sz w:val="28"/>
          <w:szCs w:val="28"/>
        </w:rPr>
      </w:pPr>
      <w:r w:rsidRPr="003062A3">
        <w:rPr>
          <w:rStyle w:val="IntenseEmphasis"/>
          <w:color w:val="417FD0" w:themeColor="text2" w:themeTint="99"/>
          <w:sz w:val="28"/>
          <w:szCs w:val="28"/>
        </w:rPr>
        <w:lastRenderedPageBreak/>
        <w:t>Standard CNST.9.0: Interior Staircase Construction</w:t>
      </w:r>
    </w:p>
    <w:p w:rsidR="003411D8" w:rsidRDefault="00E936E2" w:rsidP="003411D8">
      <w:pPr>
        <w:pStyle w:val="Heading3"/>
        <w:rPr>
          <w:rFonts w:eastAsia="Times New Roman"/>
          <w:color w:val="auto"/>
        </w:rPr>
      </w:pPr>
      <w:r w:rsidRPr="00E936E2">
        <w:rPr>
          <w:rFonts w:eastAsia="Times New Roman"/>
          <w:color w:val="auto"/>
        </w:rPr>
        <w:t>Performance Standard CNST.9.1 Staircases</w:t>
      </w:r>
    </w:p>
    <w:tbl>
      <w:tblPr>
        <w:tblStyle w:val="ProposalTable"/>
        <w:tblW w:w="5000" w:type="pct"/>
        <w:tblLook w:val="04A0" w:firstRow="1" w:lastRow="0" w:firstColumn="1" w:lastColumn="0" w:noHBand="0" w:noVBand="1"/>
      </w:tblPr>
      <w:tblGrid>
        <w:gridCol w:w="3415"/>
        <w:gridCol w:w="5935"/>
      </w:tblGrid>
      <w:tr w:rsidR="003062A3"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3062A3" w:rsidRDefault="003062A3"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3062A3" w:rsidRDefault="003062A3"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3062A3"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062A3" w:rsidRPr="004E1571" w:rsidRDefault="003062A3" w:rsidP="00AC74B9">
            <w:r w:rsidRPr="005C0C82">
              <w:t>CTE CNST.9.1.1 Identify terms associated with staircases.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062A3" w:rsidRDefault="003062A3" w:rsidP="00AC74B9"/>
        </w:tc>
      </w:tr>
      <w:tr w:rsidR="003062A3"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062A3" w:rsidRPr="005C0C82" w:rsidRDefault="003062A3" w:rsidP="00AC74B9">
            <w:r w:rsidRPr="005C0C82">
              <w:t>CTE CNST.9.1.2 Identify parts of a staircase.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062A3" w:rsidRDefault="003062A3" w:rsidP="00AC74B9"/>
        </w:tc>
      </w:tr>
      <w:tr w:rsidR="003062A3"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062A3" w:rsidRPr="005C0C82" w:rsidRDefault="003062A3" w:rsidP="00AC74B9">
            <w:r w:rsidRPr="005C0C82">
              <w:t>CTE CNST.9.1.3 Identify basic types of stairs.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062A3" w:rsidRDefault="003062A3" w:rsidP="00AC74B9"/>
        </w:tc>
      </w:tr>
      <w:tr w:rsidR="003062A3"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062A3" w:rsidRPr="005C0C82" w:rsidRDefault="003062A3" w:rsidP="00AC74B9">
            <w:r w:rsidRPr="005C0C82">
              <w:t>CTE CNST.9.1.4 List factors that must be considered when building a staircase.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062A3" w:rsidRDefault="003062A3" w:rsidP="00AC74B9"/>
        </w:tc>
      </w:tr>
      <w:tr w:rsidR="003062A3"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062A3" w:rsidRPr="005C0C82" w:rsidRDefault="003062A3" w:rsidP="00AC74B9">
            <w:r w:rsidRPr="005C0C82">
              <w:t>CTE CNST.9.1.5 Explain rules for unit rise and unit run of stair stringers.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062A3" w:rsidRDefault="003062A3" w:rsidP="00AC74B9"/>
        </w:tc>
      </w:tr>
      <w:tr w:rsidR="003062A3"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062A3" w:rsidRPr="005C0C82" w:rsidRDefault="003062A3" w:rsidP="00AC74B9">
            <w:r w:rsidRPr="005C0C82">
              <w:t>CTE CNST.9.1.6 Label methods used to secure stringers.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062A3" w:rsidRDefault="003062A3" w:rsidP="00AC74B9"/>
        </w:tc>
      </w:tr>
      <w:tr w:rsidR="003062A3"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062A3" w:rsidRPr="005C0C82" w:rsidRDefault="003062A3" w:rsidP="00AC74B9">
            <w:r w:rsidRPr="005C0C82">
              <w:t>CTE CNST.9.1.7 Discuss requirements of state and local codes that pertain to stairs.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062A3" w:rsidRDefault="003062A3" w:rsidP="00AC74B9"/>
        </w:tc>
      </w:tr>
    </w:tbl>
    <w:p w:rsidR="00E936E2" w:rsidRDefault="00E936E2" w:rsidP="00E936E2">
      <w:pPr>
        <w:pStyle w:val="Heading3"/>
        <w:rPr>
          <w:rFonts w:eastAsia="Times New Roman"/>
          <w:color w:val="auto"/>
        </w:rPr>
      </w:pPr>
      <w:r w:rsidRPr="00E936E2">
        <w:rPr>
          <w:rFonts w:eastAsia="Times New Roman"/>
          <w:color w:val="auto"/>
        </w:rPr>
        <w:t>Performance Standard CNST.9.2 Staircase Construction</w:t>
      </w:r>
    </w:p>
    <w:tbl>
      <w:tblPr>
        <w:tblStyle w:val="ProposalTable"/>
        <w:tblW w:w="5000" w:type="pct"/>
        <w:tblLook w:val="04A0" w:firstRow="1" w:lastRow="0" w:firstColumn="1" w:lastColumn="0" w:noHBand="0" w:noVBand="1"/>
      </w:tblPr>
      <w:tblGrid>
        <w:gridCol w:w="3415"/>
        <w:gridCol w:w="5935"/>
      </w:tblGrid>
      <w:tr w:rsidR="003062A3"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3062A3" w:rsidRDefault="003062A3"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3062A3" w:rsidRDefault="003062A3"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3062A3"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062A3" w:rsidRPr="004E1571" w:rsidRDefault="003062A3" w:rsidP="00AC74B9">
            <w:r w:rsidRPr="00FC7F70">
              <w:t>CTE CNST.9.2.1 Calculate number and size of risers and treads for a stair of given dimensions.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062A3" w:rsidRDefault="003062A3" w:rsidP="00AC74B9"/>
        </w:tc>
      </w:tr>
      <w:tr w:rsidR="003062A3"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062A3" w:rsidRPr="00FC7F70" w:rsidRDefault="003062A3" w:rsidP="00AC74B9">
            <w:r w:rsidRPr="00FC7F70">
              <w:t>CTE CNST.9.2.2 Estimate materials for stairs.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062A3" w:rsidRDefault="003062A3" w:rsidP="00AC74B9"/>
        </w:tc>
      </w:tr>
      <w:tr w:rsidR="003062A3"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062A3" w:rsidRPr="00FC7F70" w:rsidRDefault="003062A3" w:rsidP="00AC74B9">
            <w:r w:rsidRPr="00FC7F70">
              <w:lastRenderedPageBreak/>
              <w:t>CTE CNST.9.2.3 Construct a staircase.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062A3" w:rsidRDefault="003062A3" w:rsidP="00AC74B9"/>
        </w:tc>
      </w:tr>
    </w:tbl>
    <w:p w:rsidR="00E936E2" w:rsidRDefault="00E936E2" w:rsidP="00E936E2">
      <w:pPr>
        <w:pStyle w:val="Heading3"/>
        <w:rPr>
          <w:rFonts w:eastAsia="Times New Roman"/>
          <w:color w:val="auto"/>
        </w:rPr>
      </w:pPr>
      <w:r w:rsidRPr="00E936E2">
        <w:rPr>
          <w:rFonts w:eastAsia="Times New Roman"/>
          <w:color w:val="auto"/>
        </w:rPr>
        <w:t>Performance Standard CNST.9.3 Handrails and Railings</w:t>
      </w:r>
    </w:p>
    <w:tbl>
      <w:tblPr>
        <w:tblStyle w:val="ProposalTable"/>
        <w:tblW w:w="5000" w:type="pct"/>
        <w:tblLook w:val="04A0" w:firstRow="1" w:lastRow="0" w:firstColumn="1" w:lastColumn="0" w:noHBand="0" w:noVBand="1"/>
      </w:tblPr>
      <w:tblGrid>
        <w:gridCol w:w="3415"/>
        <w:gridCol w:w="5935"/>
      </w:tblGrid>
      <w:tr w:rsidR="003062A3"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3062A3" w:rsidRDefault="003062A3"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3062A3" w:rsidRDefault="003062A3"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3062A3"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062A3" w:rsidRPr="004E1571" w:rsidRDefault="003062A3" w:rsidP="00AC74B9">
            <w:r w:rsidRPr="00E936E2">
              <w:t>CTE CNST.9.3.1 Identify terms associated with handrails and railings.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062A3" w:rsidRDefault="003062A3" w:rsidP="00AC74B9"/>
        </w:tc>
      </w:tr>
      <w:tr w:rsidR="003062A3"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062A3" w:rsidRPr="00E936E2" w:rsidRDefault="003062A3" w:rsidP="00AC74B9">
            <w:r w:rsidRPr="00AD693A">
              <w:t>CTE CNST.9.3.2 List factors that must be considered when selecting handrails and railings.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062A3" w:rsidRDefault="003062A3" w:rsidP="00AC74B9"/>
        </w:tc>
      </w:tr>
      <w:tr w:rsidR="003062A3"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062A3" w:rsidRPr="00AD693A" w:rsidRDefault="003062A3" w:rsidP="003062A3">
            <w:r w:rsidRPr="00AD693A">
              <w:t>CTE CNST.9.3.3 Discuss requirements of state and local codes that pertain to handrails and railings.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062A3" w:rsidRDefault="003062A3" w:rsidP="003062A3"/>
        </w:tc>
      </w:tr>
      <w:tr w:rsidR="003062A3"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062A3" w:rsidRPr="00AD693A" w:rsidRDefault="003062A3" w:rsidP="003062A3">
            <w:r w:rsidRPr="00AD693A">
              <w:t>CTE CNST.9.3.4 Estimate materials needed for a handrail or railing</w:t>
            </w:r>
            <w:r>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062A3" w:rsidRDefault="003062A3" w:rsidP="003062A3"/>
        </w:tc>
      </w:tr>
      <w:tr w:rsidR="003062A3"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062A3" w:rsidRPr="00AD693A" w:rsidRDefault="003062A3" w:rsidP="003062A3">
            <w:r w:rsidRPr="00AD693A">
              <w:t>CTE CNST.9.3.5 Determine the correct fasteners to use with handrails and railings.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062A3" w:rsidRDefault="003062A3" w:rsidP="003062A3"/>
        </w:tc>
      </w:tr>
    </w:tbl>
    <w:p w:rsidR="003062A3" w:rsidRDefault="003062A3" w:rsidP="003062A3"/>
    <w:p w:rsidR="003062A3" w:rsidRPr="003062A3" w:rsidRDefault="003062A3" w:rsidP="003062A3"/>
    <w:p w:rsidR="006941C0" w:rsidRDefault="006941C0" w:rsidP="00E936E2">
      <w:pPr>
        <w:rPr>
          <w:rStyle w:val="IntenseEmphasis"/>
          <w:b w:val="0"/>
          <w:color w:val="417FD0" w:themeColor="text2" w:themeTint="99"/>
          <w:sz w:val="28"/>
          <w:szCs w:val="28"/>
        </w:rPr>
      </w:pPr>
    </w:p>
    <w:p w:rsidR="006941C0" w:rsidRDefault="006941C0" w:rsidP="006941C0">
      <w:pPr>
        <w:rPr>
          <w:rStyle w:val="IntenseEmphasis"/>
          <w:color w:val="417FD0" w:themeColor="text2" w:themeTint="99"/>
          <w:sz w:val="28"/>
          <w:szCs w:val="28"/>
        </w:rPr>
      </w:pPr>
      <w:r>
        <w:rPr>
          <w:rStyle w:val="IntenseEmphasis"/>
          <w:b w:val="0"/>
          <w:color w:val="417FD0" w:themeColor="text2" w:themeTint="99"/>
          <w:sz w:val="28"/>
          <w:szCs w:val="28"/>
        </w:rPr>
        <w:br w:type="page"/>
      </w:r>
    </w:p>
    <w:p w:rsidR="0009565A" w:rsidRPr="003062A3" w:rsidRDefault="00E936E2" w:rsidP="003062A3">
      <w:pPr>
        <w:pStyle w:val="Heading2"/>
        <w:rPr>
          <w:rStyle w:val="IntenseEmphasis"/>
          <w:color w:val="417FD0" w:themeColor="text2" w:themeTint="99"/>
          <w:sz w:val="28"/>
          <w:szCs w:val="28"/>
        </w:rPr>
      </w:pPr>
      <w:r w:rsidRPr="003062A3">
        <w:rPr>
          <w:rStyle w:val="IntenseEmphasis"/>
          <w:color w:val="417FD0" w:themeColor="text2" w:themeTint="99"/>
          <w:sz w:val="28"/>
          <w:szCs w:val="28"/>
        </w:rPr>
        <w:lastRenderedPageBreak/>
        <w:t>Standard CNST.10.0: Sheathing, Siding, and Exterior Building Materials</w:t>
      </w:r>
    </w:p>
    <w:p w:rsidR="003411D8" w:rsidRDefault="00E936E2" w:rsidP="003411D8">
      <w:pPr>
        <w:pStyle w:val="Heading3"/>
        <w:rPr>
          <w:rFonts w:eastAsia="Times New Roman"/>
          <w:color w:val="auto"/>
        </w:rPr>
      </w:pPr>
      <w:r w:rsidRPr="00E936E2">
        <w:rPr>
          <w:rFonts w:eastAsia="Times New Roman"/>
          <w:color w:val="auto"/>
        </w:rPr>
        <w:t>Performance Standard CNST.10.1 Wall Sheathing and Siding</w:t>
      </w:r>
    </w:p>
    <w:tbl>
      <w:tblPr>
        <w:tblStyle w:val="ProposalTable"/>
        <w:tblW w:w="5000" w:type="pct"/>
        <w:tblLook w:val="04A0" w:firstRow="1" w:lastRow="0" w:firstColumn="1" w:lastColumn="0" w:noHBand="0" w:noVBand="1"/>
      </w:tblPr>
      <w:tblGrid>
        <w:gridCol w:w="3415"/>
        <w:gridCol w:w="5935"/>
      </w:tblGrid>
      <w:tr w:rsidR="003062A3"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3062A3" w:rsidRDefault="003062A3"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3062A3" w:rsidRDefault="003062A3"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3062A3"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062A3" w:rsidRPr="004E1571" w:rsidRDefault="003062A3" w:rsidP="00AC74B9">
            <w:r w:rsidRPr="006911CB">
              <w:t>CTE CNST.10.1.1 Identify terms associated with exterior walls and trim.</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062A3" w:rsidRDefault="003062A3" w:rsidP="00AC74B9"/>
        </w:tc>
      </w:tr>
      <w:tr w:rsidR="003062A3"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062A3" w:rsidRPr="006911CB" w:rsidRDefault="003062A3" w:rsidP="00AC74B9">
            <w:r w:rsidRPr="006911CB">
              <w:t>CTE CNST.10.1.2 Name types of wall sheathing.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062A3" w:rsidRDefault="003062A3" w:rsidP="00AC74B9"/>
        </w:tc>
      </w:tr>
      <w:tr w:rsidR="003062A3"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062A3" w:rsidRPr="006911CB" w:rsidRDefault="003062A3" w:rsidP="00AC74B9">
            <w:r w:rsidRPr="006911CB">
              <w:t>CTE CNST.10.1.3 Identify styles of siding.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062A3" w:rsidRDefault="003062A3" w:rsidP="00AC74B9"/>
        </w:tc>
      </w:tr>
      <w:tr w:rsidR="003062A3"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062A3" w:rsidRPr="006911CB" w:rsidRDefault="003062A3" w:rsidP="00AC74B9">
            <w:r w:rsidRPr="006911CB">
              <w:t>CTE CNST.10.1.4 Identify joint details for plywood siding.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062A3" w:rsidRDefault="003062A3" w:rsidP="00AC74B9"/>
        </w:tc>
      </w:tr>
      <w:tr w:rsidR="003062A3"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062A3" w:rsidRPr="006911CB" w:rsidRDefault="003062A3" w:rsidP="00AC74B9">
            <w:r w:rsidRPr="006911CB">
              <w:t>CTE CNST.10.1.5 Identify types of exterior moldings and trims.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062A3" w:rsidRDefault="003062A3" w:rsidP="00AC74B9"/>
        </w:tc>
      </w:tr>
      <w:tr w:rsidR="003062A3"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062A3" w:rsidRPr="006911CB" w:rsidRDefault="003062A3" w:rsidP="00AC74B9">
            <w:r w:rsidRPr="00C87D01">
              <w:t>CTE CNST.10.1.6 List recommendations for waterproofing exterior walls.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062A3" w:rsidRDefault="003062A3" w:rsidP="00AC74B9"/>
        </w:tc>
      </w:tr>
      <w:tr w:rsidR="003062A3"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062A3" w:rsidRPr="00C87D01" w:rsidRDefault="003062A3" w:rsidP="00AC74B9">
            <w:r w:rsidRPr="00C87D01">
              <w:t>CTE CNST.10.1.7 List advantages and disadvantages of various types of siding.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062A3" w:rsidRDefault="003062A3" w:rsidP="00AC74B9"/>
        </w:tc>
      </w:tr>
    </w:tbl>
    <w:p w:rsidR="0009565A" w:rsidRDefault="00E936E2" w:rsidP="0009565A">
      <w:pPr>
        <w:pStyle w:val="Heading3"/>
        <w:rPr>
          <w:rFonts w:eastAsia="Times New Roman"/>
          <w:color w:val="auto"/>
        </w:rPr>
      </w:pPr>
      <w:r w:rsidRPr="00E936E2">
        <w:rPr>
          <w:rFonts w:eastAsia="Times New Roman"/>
          <w:color w:val="auto"/>
        </w:rPr>
        <w:t>Performance Standard CNST.10.2 Wall Sheathing and Siding Installation</w:t>
      </w:r>
    </w:p>
    <w:tbl>
      <w:tblPr>
        <w:tblStyle w:val="ProposalTable"/>
        <w:tblW w:w="5000" w:type="pct"/>
        <w:tblLook w:val="04A0" w:firstRow="1" w:lastRow="0" w:firstColumn="1" w:lastColumn="0" w:noHBand="0" w:noVBand="1"/>
      </w:tblPr>
      <w:tblGrid>
        <w:gridCol w:w="3415"/>
        <w:gridCol w:w="5935"/>
      </w:tblGrid>
      <w:tr w:rsidR="003062A3"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3062A3" w:rsidRDefault="003062A3"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3062A3" w:rsidRDefault="003062A3"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3062A3"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062A3" w:rsidRPr="004E1571" w:rsidRDefault="003062A3" w:rsidP="00AC74B9">
            <w:r w:rsidRPr="000209E0">
              <w:t>CTE CNST.10.2.1 Estimate amounts of siding.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062A3" w:rsidRDefault="003062A3" w:rsidP="00AC74B9"/>
        </w:tc>
      </w:tr>
      <w:tr w:rsidR="003062A3"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062A3" w:rsidRPr="000209E0" w:rsidRDefault="003062A3" w:rsidP="00AC74B9">
            <w:r w:rsidRPr="000209E0">
              <w:t>CTE CNST.10.2.2 Estimate sheathing and siding for a house with a hip roof.</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062A3" w:rsidRDefault="003062A3" w:rsidP="00AC74B9"/>
        </w:tc>
      </w:tr>
      <w:tr w:rsidR="003062A3"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062A3" w:rsidRPr="000209E0" w:rsidRDefault="003062A3" w:rsidP="00AC74B9">
            <w:r w:rsidRPr="000209E0">
              <w:lastRenderedPageBreak/>
              <w:t>CTE CNST.10.2.3 Install sheathing.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062A3" w:rsidRDefault="003062A3" w:rsidP="00AC74B9"/>
        </w:tc>
      </w:tr>
      <w:tr w:rsidR="003062A3"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062A3" w:rsidRPr="000209E0" w:rsidRDefault="003062A3" w:rsidP="00AC74B9">
            <w:r w:rsidRPr="000209E0">
              <w:t>CTE CNST.10.2.4 Install siding.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062A3" w:rsidRDefault="003062A3" w:rsidP="00AC74B9"/>
        </w:tc>
      </w:tr>
    </w:tbl>
    <w:p w:rsidR="0009565A" w:rsidRPr="003062A3" w:rsidRDefault="00E936E2" w:rsidP="003062A3">
      <w:pPr>
        <w:pStyle w:val="Heading2"/>
        <w:rPr>
          <w:rStyle w:val="IntenseEmphasis"/>
          <w:color w:val="417FD0" w:themeColor="text2" w:themeTint="99"/>
          <w:sz w:val="28"/>
          <w:szCs w:val="28"/>
        </w:rPr>
      </w:pPr>
      <w:r w:rsidRPr="003062A3">
        <w:rPr>
          <w:rStyle w:val="IntenseEmphasis"/>
          <w:color w:val="417FD0" w:themeColor="text2" w:themeTint="99"/>
          <w:sz w:val="28"/>
          <w:szCs w:val="28"/>
        </w:rPr>
        <w:t>Standard CNST.11.0: Windows, Exterior and Interior Doors, and Associated Trim</w:t>
      </w:r>
    </w:p>
    <w:p w:rsidR="003411D8" w:rsidRDefault="00E936E2" w:rsidP="003411D8">
      <w:pPr>
        <w:pStyle w:val="Heading3"/>
        <w:rPr>
          <w:rFonts w:eastAsia="Times New Roman"/>
          <w:color w:val="auto"/>
        </w:rPr>
      </w:pPr>
      <w:r w:rsidRPr="00E936E2">
        <w:rPr>
          <w:rFonts w:eastAsia="Times New Roman"/>
          <w:color w:val="auto"/>
        </w:rPr>
        <w:t>Performance Standard CNST.11.1 Windows</w:t>
      </w:r>
    </w:p>
    <w:tbl>
      <w:tblPr>
        <w:tblStyle w:val="ProposalTable"/>
        <w:tblW w:w="5000" w:type="pct"/>
        <w:tblLook w:val="04A0" w:firstRow="1" w:lastRow="0" w:firstColumn="1" w:lastColumn="0" w:noHBand="0" w:noVBand="1"/>
      </w:tblPr>
      <w:tblGrid>
        <w:gridCol w:w="3415"/>
        <w:gridCol w:w="5935"/>
      </w:tblGrid>
      <w:tr w:rsidR="003062A3"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3062A3" w:rsidRDefault="003062A3"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3062A3" w:rsidRDefault="003062A3"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3062A3"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062A3" w:rsidRPr="004E1571" w:rsidRDefault="003062A3" w:rsidP="00AC74B9">
            <w:r w:rsidRPr="003C08BD">
              <w:t>CTE CNST.11.1.1 Identify terms associated with windows and accessories.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062A3" w:rsidRDefault="003062A3" w:rsidP="00AC74B9"/>
        </w:tc>
      </w:tr>
      <w:tr w:rsidR="003062A3"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062A3" w:rsidRPr="003C08BD" w:rsidRDefault="003062A3" w:rsidP="00AC74B9">
            <w:r w:rsidRPr="003C08BD">
              <w:t>CTE CNST.11.1.2 Name types/styles of windows.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062A3" w:rsidRDefault="003062A3" w:rsidP="00AC74B9"/>
        </w:tc>
      </w:tr>
      <w:tr w:rsidR="003062A3"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062A3" w:rsidRPr="003C08BD" w:rsidRDefault="003062A3" w:rsidP="003062A3">
            <w:r w:rsidRPr="003C08BD">
              <w:t>CTE CNST.11.1.3 Select from a list types of materials used to construct windows.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062A3" w:rsidRDefault="003062A3" w:rsidP="003062A3"/>
        </w:tc>
      </w:tr>
      <w:tr w:rsidR="003062A3"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062A3" w:rsidRPr="003C08BD" w:rsidRDefault="003062A3" w:rsidP="003062A3">
            <w:r w:rsidRPr="003C08BD">
              <w:t>CTE CNST.11.1.4 Identify parts of a window installation.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062A3" w:rsidRDefault="003062A3" w:rsidP="003062A3"/>
        </w:tc>
      </w:tr>
      <w:tr w:rsidR="003062A3"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062A3" w:rsidRPr="003C08BD" w:rsidRDefault="003062A3" w:rsidP="003062A3">
            <w:r w:rsidRPr="003C08BD">
              <w:t>CTE CNST.11.1.5 Select from a list types of materials used for windowpanes.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062A3" w:rsidRDefault="003062A3" w:rsidP="003062A3"/>
        </w:tc>
      </w:tr>
      <w:tr w:rsidR="003062A3"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062A3" w:rsidRPr="003C08BD" w:rsidRDefault="003062A3" w:rsidP="003062A3">
            <w:r w:rsidRPr="003C08BD">
              <w:t>CTE CNST.11.1.6 Discuss U-factor.</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062A3" w:rsidRDefault="003062A3" w:rsidP="003062A3"/>
        </w:tc>
      </w:tr>
      <w:tr w:rsidR="003062A3"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062A3" w:rsidRPr="003C08BD" w:rsidRDefault="003062A3" w:rsidP="003062A3">
            <w:r w:rsidRPr="003C08BD">
              <w:t>CTE CNST.11.1.7 Discuss information a carpenter should know when installing windows.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062A3" w:rsidRDefault="003062A3" w:rsidP="003062A3"/>
        </w:tc>
      </w:tr>
    </w:tbl>
    <w:p w:rsidR="003062A3" w:rsidRDefault="003062A3" w:rsidP="003062A3"/>
    <w:p w:rsidR="00E936E2" w:rsidRDefault="00E936E2" w:rsidP="00E936E2">
      <w:pPr>
        <w:pStyle w:val="Heading3"/>
        <w:rPr>
          <w:rFonts w:eastAsia="Times New Roman"/>
          <w:color w:val="auto"/>
        </w:rPr>
      </w:pPr>
      <w:r w:rsidRPr="00E936E2">
        <w:rPr>
          <w:rFonts w:eastAsia="Times New Roman"/>
          <w:color w:val="auto"/>
        </w:rPr>
        <w:lastRenderedPageBreak/>
        <w:t>Performance Standard CNST.11.2 Window Unit Installation</w:t>
      </w:r>
    </w:p>
    <w:tbl>
      <w:tblPr>
        <w:tblStyle w:val="ProposalTable"/>
        <w:tblW w:w="5000" w:type="pct"/>
        <w:tblLook w:val="04A0" w:firstRow="1" w:lastRow="0" w:firstColumn="1" w:lastColumn="0" w:noHBand="0" w:noVBand="1"/>
      </w:tblPr>
      <w:tblGrid>
        <w:gridCol w:w="3415"/>
        <w:gridCol w:w="5935"/>
      </w:tblGrid>
      <w:tr w:rsidR="009D2BA7"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9D2BA7" w:rsidRDefault="009D2BA7"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9D2BA7" w:rsidRDefault="009D2BA7"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9D2BA7"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D2BA7" w:rsidRPr="004E1571" w:rsidRDefault="009D2BA7" w:rsidP="00AC74B9">
            <w:r w:rsidRPr="00896A7B">
              <w:t>CTE CNST.11.2.1 List the steps for a good window installation.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D2BA7" w:rsidRDefault="009D2BA7" w:rsidP="00AC74B9"/>
        </w:tc>
      </w:tr>
      <w:tr w:rsidR="009D2BA7"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D2BA7" w:rsidRPr="00896A7B" w:rsidRDefault="009D2BA7" w:rsidP="00AC74B9">
            <w:r w:rsidRPr="00896A7B">
              <w:t>CTE CNST.11.2.2 Demonstrate the ability to install various window units.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D2BA7" w:rsidRDefault="009D2BA7" w:rsidP="00AC74B9"/>
        </w:tc>
      </w:tr>
    </w:tbl>
    <w:p w:rsidR="00E936E2" w:rsidRDefault="00E936E2" w:rsidP="00E936E2">
      <w:pPr>
        <w:pStyle w:val="Heading3"/>
        <w:rPr>
          <w:rFonts w:eastAsia="Times New Roman"/>
          <w:color w:val="auto"/>
        </w:rPr>
      </w:pPr>
      <w:r w:rsidRPr="00E936E2">
        <w:rPr>
          <w:rFonts w:eastAsia="Times New Roman"/>
          <w:color w:val="auto"/>
        </w:rPr>
        <w:t xml:space="preserve">Performance Standard CNST.11.3 </w:t>
      </w:r>
      <w:proofErr w:type="spellStart"/>
      <w:r w:rsidRPr="00E936E2">
        <w:rPr>
          <w:rFonts w:eastAsia="Times New Roman"/>
          <w:color w:val="auto"/>
        </w:rPr>
        <w:t>Prehung</w:t>
      </w:r>
      <w:proofErr w:type="spellEnd"/>
      <w:r w:rsidRPr="00E936E2">
        <w:rPr>
          <w:rFonts w:eastAsia="Times New Roman"/>
          <w:color w:val="auto"/>
        </w:rPr>
        <w:t xml:space="preserve"> Exterior Door Installation</w:t>
      </w:r>
    </w:p>
    <w:tbl>
      <w:tblPr>
        <w:tblStyle w:val="ProposalTable"/>
        <w:tblW w:w="5000" w:type="pct"/>
        <w:tblLook w:val="04A0" w:firstRow="1" w:lastRow="0" w:firstColumn="1" w:lastColumn="0" w:noHBand="0" w:noVBand="1"/>
      </w:tblPr>
      <w:tblGrid>
        <w:gridCol w:w="3415"/>
        <w:gridCol w:w="5935"/>
      </w:tblGrid>
      <w:tr w:rsidR="009D2BA7"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9D2BA7" w:rsidRDefault="009D2BA7"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9D2BA7" w:rsidRDefault="009D2BA7"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9D2BA7"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D2BA7" w:rsidRPr="00433726" w:rsidRDefault="009D2BA7" w:rsidP="009D2BA7">
            <w:r w:rsidRPr="00433726">
              <w:t>CTE CNST.11.3.1 Identify terms associated with exterior doors.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D2BA7" w:rsidRDefault="009D2BA7" w:rsidP="009D2BA7"/>
        </w:tc>
      </w:tr>
      <w:tr w:rsidR="009D2BA7"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D2BA7" w:rsidRPr="00433726" w:rsidRDefault="009D2BA7" w:rsidP="009D2BA7">
            <w:r w:rsidRPr="00433726">
              <w:t>CTE CNST.11.3.2 Identify types of entry doors.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D2BA7" w:rsidRDefault="009D2BA7" w:rsidP="009D2BA7"/>
        </w:tc>
      </w:tr>
      <w:tr w:rsidR="009D2BA7"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D2BA7" w:rsidRPr="00433726" w:rsidRDefault="009D2BA7" w:rsidP="009D2BA7">
            <w:r w:rsidRPr="00433726">
              <w:t>CTE CNST.11.3.3 List advantages and disadvantages of patio doors.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D2BA7" w:rsidRDefault="009D2BA7" w:rsidP="009D2BA7"/>
        </w:tc>
      </w:tr>
      <w:tr w:rsidR="009D2BA7"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D2BA7" w:rsidRPr="00433726" w:rsidRDefault="009D2BA7" w:rsidP="009D2BA7">
            <w:r w:rsidRPr="00433726">
              <w:t>CTE CNST.11.3.4 Identify parts of an exterior door installation.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D2BA7" w:rsidRDefault="009D2BA7" w:rsidP="009D2BA7"/>
        </w:tc>
      </w:tr>
      <w:tr w:rsidR="009D2BA7"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D2BA7" w:rsidRPr="00433726" w:rsidRDefault="009D2BA7" w:rsidP="009D2BA7">
            <w:r w:rsidRPr="00433726">
              <w:t>CTE CNST.11.3.5 List materials used in door construction.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D2BA7" w:rsidRDefault="009D2BA7" w:rsidP="009D2BA7"/>
        </w:tc>
      </w:tr>
      <w:tr w:rsidR="009D2BA7"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D2BA7" w:rsidRPr="00433726" w:rsidRDefault="009D2BA7" w:rsidP="009D2BA7">
            <w:r w:rsidRPr="00433726">
              <w:t>CTE CNST.11.3.6 Name materials used for exterior doorsills.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D2BA7" w:rsidRDefault="009D2BA7" w:rsidP="009D2BA7"/>
        </w:tc>
      </w:tr>
      <w:tr w:rsidR="009D2BA7"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D2BA7" w:rsidRPr="00433726" w:rsidRDefault="009D2BA7" w:rsidP="009D2BA7">
            <w:r w:rsidRPr="00433726">
              <w:t>CTE CNST.11.3.7 Select from a list standard sizes of exterior doors.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D2BA7" w:rsidRDefault="009D2BA7" w:rsidP="009D2BA7"/>
        </w:tc>
      </w:tr>
      <w:tr w:rsidR="009D2BA7"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D2BA7" w:rsidRPr="00433726" w:rsidRDefault="009D2BA7" w:rsidP="009D2BA7">
            <w:r w:rsidRPr="00433726">
              <w:t>CTE CNST.11.3.8 Explain the numbering system for doors.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D2BA7" w:rsidRDefault="009D2BA7" w:rsidP="009D2BA7"/>
        </w:tc>
      </w:tr>
      <w:tr w:rsidR="009D2BA7"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D2BA7" w:rsidRPr="00433726" w:rsidRDefault="009D2BA7" w:rsidP="009D2BA7">
            <w:r w:rsidRPr="00CC31C9">
              <w:lastRenderedPageBreak/>
              <w:t>CTE CNST.11.3.9 Determine finish clearances and dimensions for hanging doors.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D2BA7" w:rsidRDefault="009D2BA7" w:rsidP="009D2BA7"/>
        </w:tc>
      </w:tr>
      <w:tr w:rsidR="009D2BA7"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D2BA7" w:rsidRPr="00CC31C9" w:rsidRDefault="009D2BA7" w:rsidP="009D2BA7">
            <w:r w:rsidRPr="00CC31C9">
              <w:t>CTE CNST.11.3.10 Identify door swing (hand).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D2BA7" w:rsidRDefault="009D2BA7" w:rsidP="009D2BA7"/>
        </w:tc>
      </w:tr>
      <w:tr w:rsidR="009D2BA7"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D2BA7" w:rsidRPr="00CC31C9" w:rsidRDefault="009D2BA7" w:rsidP="009D2BA7">
            <w:r w:rsidRPr="00CC31C9">
              <w:t>CTE CNST.11.3.11 Identify hardware used with exterior doors.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D2BA7" w:rsidRDefault="009D2BA7" w:rsidP="009D2BA7"/>
        </w:tc>
      </w:tr>
      <w:tr w:rsidR="009D2BA7"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D2BA7" w:rsidRPr="00CC31C9" w:rsidRDefault="009D2BA7" w:rsidP="009D2BA7">
            <w:r w:rsidRPr="00CC31C9">
              <w:t>CTE CNST.11.3.12 List types of thresholds used with entrance doors.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D2BA7" w:rsidRDefault="009D2BA7" w:rsidP="009D2BA7"/>
        </w:tc>
      </w:tr>
      <w:tr w:rsidR="009D2BA7"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D2BA7" w:rsidRPr="00CC31C9" w:rsidRDefault="009D2BA7" w:rsidP="009D2BA7">
            <w:r w:rsidRPr="00CC31C9">
              <w:t>CTE CNST.11.3.13 Demonstrate the ability to install a metal threshold on a concrete floor.</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D2BA7" w:rsidRDefault="009D2BA7" w:rsidP="009D2BA7"/>
        </w:tc>
      </w:tr>
      <w:tr w:rsidR="009D2BA7"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D2BA7" w:rsidRPr="00CC31C9" w:rsidRDefault="009D2BA7" w:rsidP="009D2BA7">
            <w:r w:rsidRPr="00CC31C9">
              <w:t xml:space="preserve">CTE CNST.11.3.14 Demonstrate the ability to install an exterior </w:t>
            </w:r>
            <w:proofErr w:type="spellStart"/>
            <w:r w:rsidRPr="00CC31C9">
              <w:t>prehung</w:t>
            </w:r>
            <w:proofErr w:type="spellEnd"/>
            <w:r w:rsidRPr="00CC31C9">
              <w:t xml:space="preserve"> door unit.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D2BA7" w:rsidRDefault="009D2BA7" w:rsidP="009D2BA7"/>
        </w:tc>
      </w:tr>
      <w:tr w:rsidR="009D2BA7"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D2BA7" w:rsidRPr="00CC31C9" w:rsidRDefault="009D2BA7" w:rsidP="009D2BA7">
            <w:r w:rsidRPr="00CC31C9">
              <w:t>CTE CNST.11.3.15 Demonstrate the ability to install entry doorframe, casing, door, and lock.</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D2BA7" w:rsidRDefault="009D2BA7" w:rsidP="009D2BA7"/>
        </w:tc>
      </w:tr>
      <w:tr w:rsidR="009D2BA7"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D2BA7" w:rsidRPr="00CC31C9" w:rsidRDefault="009D2BA7" w:rsidP="009D2BA7">
            <w:r w:rsidRPr="00CC31C9">
              <w:t>CTE CNST.11.3.16 Demonstrate the ability to install weather-stripping.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D2BA7" w:rsidRDefault="009D2BA7" w:rsidP="009D2BA7"/>
        </w:tc>
      </w:tr>
      <w:tr w:rsidR="009D2BA7"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D2BA7" w:rsidRPr="009D2BA7" w:rsidRDefault="009D2BA7" w:rsidP="009D2BA7">
            <w:pPr>
              <w:rPr>
                <w:b/>
              </w:rPr>
            </w:pPr>
            <w:r w:rsidRPr="00CC31C9">
              <w:t>CTE CNST.11.3.17 Demonstrate the ability to install doorframe and inside jambs for an overhead garage door.</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D2BA7" w:rsidRDefault="009D2BA7" w:rsidP="009D2BA7"/>
        </w:tc>
      </w:tr>
    </w:tbl>
    <w:p w:rsidR="009D2BA7" w:rsidRDefault="009D2BA7" w:rsidP="009D2BA7"/>
    <w:p w:rsidR="009D2BA7" w:rsidRPr="009D2BA7" w:rsidRDefault="009D2BA7" w:rsidP="009D2BA7"/>
    <w:p w:rsidR="00FE11C1" w:rsidRDefault="00FE11C1" w:rsidP="00FE11C1">
      <w:pPr>
        <w:pStyle w:val="Heading3"/>
        <w:rPr>
          <w:rFonts w:eastAsia="Times New Roman"/>
          <w:color w:val="auto"/>
        </w:rPr>
      </w:pPr>
      <w:r w:rsidRPr="00FE11C1">
        <w:rPr>
          <w:rFonts w:eastAsia="Times New Roman"/>
          <w:color w:val="auto"/>
        </w:rPr>
        <w:lastRenderedPageBreak/>
        <w:t>Performance Standard CNST.11.4 Interior Door Installation</w:t>
      </w:r>
    </w:p>
    <w:tbl>
      <w:tblPr>
        <w:tblStyle w:val="ProposalTable"/>
        <w:tblW w:w="5000" w:type="pct"/>
        <w:tblLook w:val="04A0" w:firstRow="1" w:lastRow="0" w:firstColumn="1" w:lastColumn="0" w:noHBand="0" w:noVBand="1"/>
      </w:tblPr>
      <w:tblGrid>
        <w:gridCol w:w="3415"/>
        <w:gridCol w:w="5935"/>
      </w:tblGrid>
      <w:tr w:rsidR="009D2BA7"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9D2BA7" w:rsidRDefault="009D2BA7"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9D2BA7" w:rsidRDefault="009D2BA7"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9D2BA7"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D2BA7" w:rsidRPr="004E1571" w:rsidRDefault="009D2BA7" w:rsidP="00AC74B9">
            <w:r w:rsidRPr="00DF27E0">
              <w:t>CTE CNST.11.4.1 Identify the terms associated with interior doors and trim.</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D2BA7" w:rsidRDefault="009D2BA7" w:rsidP="00AC74B9"/>
        </w:tc>
      </w:tr>
      <w:tr w:rsidR="009D2BA7"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D2BA7" w:rsidRPr="00DF27E0" w:rsidRDefault="009D2BA7" w:rsidP="00AC74B9">
            <w:r w:rsidRPr="00DF27E0">
              <w:t>CTE CNST.11.4.2 Identify the general types of interior door construction.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D2BA7" w:rsidRDefault="009D2BA7" w:rsidP="00AC74B9"/>
        </w:tc>
      </w:tr>
      <w:tr w:rsidR="009D2BA7"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D2BA7" w:rsidRPr="00DF27E0" w:rsidRDefault="009D2BA7" w:rsidP="00AC74B9">
            <w:r w:rsidRPr="00DF27E0">
              <w:t>CTE CNST.11.4.3 Identify types of interior doors.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D2BA7" w:rsidRDefault="009D2BA7" w:rsidP="00AC74B9"/>
        </w:tc>
      </w:tr>
      <w:tr w:rsidR="009D2BA7"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D2BA7" w:rsidRPr="00DF27E0" w:rsidRDefault="009D2BA7" w:rsidP="00AC74B9">
            <w:r w:rsidRPr="00DF27E0">
              <w:t>CTE CNST.11.4.4 Identify parts of an interior door unit.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D2BA7" w:rsidRDefault="009D2BA7" w:rsidP="00AC74B9"/>
        </w:tc>
      </w:tr>
      <w:tr w:rsidR="009D2BA7"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D2BA7" w:rsidRPr="00DF27E0" w:rsidRDefault="009D2BA7" w:rsidP="009D2BA7">
            <w:r w:rsidRPr="00DF27E0">
              <w:t>CTE CNST.11.4.5 Select from a list standard sizes of interior doors and jambs.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D2BA7" w:rsidRDefault="009D2BA7" w:rsidP="009D2BA7"/>
        </w:tc>
      </w:tr>
      <w:tr w:rsidR="009D2BA7"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D2BA7" w:rsidRPr="00DF27E0" w:rsidRDefault="009D2BA7" w:rsidP="009D2BA7">
            <w:r w:rsidRPr="00DF27E0">
              <w:t>CTE CNST.11.4.6 Identify hand of a door.</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D2BA7" w:rsidRDefault="009D2BA7" w:rsidP="009D2BA7"/>
        </w:tc>
      </w:tr>
      <w:tr w:rsidR="009D2BA7"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D2BA7" w:rsidRPr="00DF27E0" w:rsidRDefault="009D2BA7" w:rsidP="009D2BA7">
            <w:r w:rsidRPr="00DF27E0">
              <w:t>CTE CNST.11.4.7 Select finish clearances and dimensions for hanging doors.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D2BA7" w:rsidRDefault="009D2BA7" w:rsidP="009D2BA7"/>
        </w:tc>
      </w:tr>
      <w:tr w:rsidR="009D2BA7"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D2BA7" w:rsidRPr="00DF27E0" w:rsidRDefault="009D2BA7" w:rsidP="009D2BA7">
            <w:r w:rsidRPr="00DF27E0">
              <w:t>CTE CNST.11.4.8 Identify hardware used with interior doors.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D2BA7" w:rsidRDefault="009D2BA7" w:rsidP="009D2BA7"/>
        </w:tc>
      </w:tr>
      <w:tr w:rsidR="009D2BA7"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D2BA7" w:rsidRPr="00DF27E0" w:rsidRDefault="009D2BA7" w:rsidP="009D2BA7">
            <w:r w:rsidRPr="00DF27E0">
              <w:t>CTE CNST.11.4.9 Identify types of interior trim.</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D2BA7" w:rsidRDefault="009D2BA7" w:rsidP="009D2BA7"/>
        </w:tc>
      </w:tr>
      <w:tr w:rsidR="009D2BA7"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D2BA7" w:rsidRPr="00DF27E0" w:rsidRDefault="009D2BA7" w:rsidP="009D2BA7">
            <w:r w:rsidRPr="00DF27E0">
              <w:t>CTE CNST.11.4.10 Estimate material needed to trim a door.</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D2BA7" w:rsidRDefault="009D2BA7" w:rsidP="009D2BA7"/>
        </w:tc>
      </w:tr>
    </w:tbl>
    <w:p w:rsidR="009D2BA7" w:rsidRDefault="009D2BA7" w:rsidP="009D2BA7"/>
    <w:p w:rsidR="009D2BA7" w:rsidRPr="009D2BA7" w:rsidRDefault="009D2BA7" w:rsidP="009D2BA7"/>
    <w:p w:rsidR="00FE11C1" w:rsidRDefault="00FE11C1" w:rsidP="00FE11C1">
      <w:pPr>
        <w:pStyle w:val="Heading3"/>
        <w:rPr>
          <w:rFonts w:eastAsia="Times New Roman"/>
          <w:color w:val="auto"/>
        </w:rPr>
      </w:pPr>
      <w:r w:rsidRPr="00FE11C1">
        <w:rPr>
          <w:rFonts w:eastAsia="Times New Roman"/>
          <w:color w:val="auto"/>
        </w:rPr>
        <w:lastRenderedPageBreak/>
        <w:t>Performance Standard CNST.11.5 Door Units, Locks, and Trim</w:t>
      </w:r>
    </w:p>
    <w:tbl>
      <w:tblPr>
        <w:tblStyle w:val="ProposalTable"/>
        <w:tblW w:w="5000" w:type="pct"/>
        <w:tblLook w:val="04A0" w:firstRow="1" w:lastRow="0" w:firstColumn="1" w:lastColumn="0" w:noHBand="0" w:noVBand="1"/>
      </w:tblPr>
      <w:tblGrid>
        <w:gridCol w:w="3415"/>
        <w:gridCol w:w="5935"/>
      </w:tblGrid>
      <w:tr w:rsidR="009D2BA7"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9D2BA7" w:rsidRDefault="009D2BA7"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9D2BA7" w:rsidRDefault="009D2BA7"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9D2BA7"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D2BA7" w:rsidRPr="004E1571" w:rsidRDefault="009D2BA7" w:rsidP="00AC74B9">
            <w:r w:rsidRPr="00983BAB">
              <w:t>CTE CNST.11.5.1 Demonstrate the ability to install an interior doorframe, hang door, lock, and trim.</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D2BA7" w:rsidRDefault="009D2BA7" w:rsidP="00AC74B9"/>
        </w:tc>
      </w:tr>
      <w:tr w:rsidR="009D2BA7"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D2BA7" w:rsidRPr="00983BAB" w:rsidRDefault="009D2BA7" w:rsidP="00AC74B9">
            <w:r w:rsidRPr="00983BAB">
              <w:t>CTE CNST.11.5.2 Demonstrate the ability to install a pre-hung door unit.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D2BA7" w:rsidRDefault="009D2BA7" w:rsidP="00AC74B9"/>
        </w:tc>
      </w:tr>
      <w:tr w:rsidR="009D2BA7"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D2BA7" w:rsidRPr="00983BAB" w:rsidRDefault="009D2BA7" w:rsidP="00AC74B9">
            <w:r w:rsidRPr="00983BAB">
              <w:t>CTE CNST.11.5.3 Demonstrate the ability to install a bifold/bypass door unit.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D2BA7" w:rsidRDefault="009D2BA7" w:rsidP="00AC74B9"/>
        </w:tc>
      </w:tr>
      <w:tr w:rsidR="009D2BA7"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D2BA7" w:rsidRPr="00983BAB" w:rsidRDefault="009D2BA7" w:rsidP="00AC74B9">
            <w:r w:rsidRPr="00983BAB">
              <w:t>CTE CNST.11.5.4 Demonstrate the ability to install a pocket door unit.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D2BA7" w:rsidRDefault="009D2BA7" w:rsidP="00AC74B9"/>
        </w:tc>
      </w:tr>
    </w:tbl>
    <w:p w:rsidR="00FE11C1" w:rsidRDefault="00FE11C1" w:rsidP="00FE11C1">
      <w:pPr>
        <w:pStyle w:val="Heading3"/>
        <w:rPr>
          <w:rFonts w:eastAsia="Times New Roman"/>
          <w:color w:val="auto"/>
        </w:rPr>
      </w:pPr>
      <w:r w:rsidRPr="00FE11C1">
        <w:rPr>
          <w:rFonts w:eastAsia="Times New Roman"/>
          <w:color w:val="auto"/>
        </w:rPr>
        <w:t>Performance Standard CNST.11.6 Insulation and Vapor Barriers</w:t>
      </w:r>
    </w:p>
    <w:tbl>
      <w:tblPr>
        <w:tblStyle w:val="ProposalTable"/>
        <w:tblW w:w="5000" w:type="pct"/>
        <w:tblLook w:val="04A0" w:firstRow="1" w:lastRow="0" w:firstColumn="1" w:lastColumn="0" w:noHBand="0" w:noVBand="1"/>
      </w:tblPr>
      <w:tblGrid>
        <w:gridCol w:w="3415"/>
        <w:gridCol w:w="5935"/>
      </w:tblGrid>
      <w:tr w:rsidR="009D2BA7"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9D2BA7" w:rsidRDefault="009D2BA7"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9D2BA7" w:rsidRDefault="009D2BA7"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9D2BA7"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D2BA7" w:rsidRPr="004E1571" w:rsidRDefault="009D2BA7" w:rsidP="00AC74B9">
            <w:r w:rsidRPr="00D30AA9">
              <w:t>CTE CNST.11.6.1 Identify terms associated with insulation.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D2BA7" w:rsidRDefault="009D2BA7" w:rsidP="00AC74B9"/>
        </w:tc>
      </w:tr>
      <w:tr w:rsidR="009D2BA7"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D2BA7" w:rsidRPr="00D30AA9" w:rsidRDefault="009D2BA7" w:rsidP="00AC74B9">
            <w:r w:rsidRPr="00D30AA9">
              <w:t>CTE CNST.11.6.2 Explain the functions of insulation.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D2BA7" w:rsidRDefault="009D2BA7" w:rsidP="00AC74B9"/>
        </w:tc>
      </w:tr>
      <w:tr w:rsidR="009D2BA7"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D2BA7" w:rsidRPr="00D30AA9" w:rsidRDefault="009D2BA7" w:rsidP="00AC74B9">
            <w:r w:rsidRPr="00D30AA9">
              <w:t>CTE CNST.11.6.3 Discuss R-values.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D2BA7" w:rsidRDefault="009D2BA7" w:rsidP="00AC74B9"/>
        </w:tc>
      </w:tr>
      <w:tr w:rsidR="009D2BA7"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D2BA7" w:rsidRPr="00D30AA9" w:rsidRDefault="009D2BA7" w:rsidP="00AC74B9">
            <w:r w:rsidRPr="00D30AA9">
              <w:t>CTE CNST.11.6.4 List types of insulation commonly used in residential construction.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D2BA7" w:rsidRDefault="009D2BA7" w:rsidP="00AC74B9"/>
        </w:tc>
      </w:tr>
      <w:tr w:rsidR="009D2BA7"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D2BA7" w:rsidRPr="00D30AA9" w:rsidRDefault="009D2BA7" w:rsidP="00AC74B9">
            <w:r w:rsidRPr="00D30AA9">
              <w:t>CTE CNST.11.6.5 Discuss the classifications of insulation materials.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D2BA7" w:rsidRDefault="009D2BA7" w:rsidP="00AC74B9"/>
        </w:tc>
      </w:tr>
      <w:tr w:rsidR="009D2BA7"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D2BA7" w:rsidRPr="00D30AA9" w:rsidRDefault="009D2BA7" w:rsidP="009D2BA7">
            <w:r w:rsidRPr="00D30AA9">
              <w:lastRenderedPageBreak/>
              <w:t>CTE CNST.11.6.6 List areas where insulation should be used in residential construction.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D2BA7" w:rsidRDefault="009D2BA7" w:rsidP="009D2BA7"/>
        </w:tc>
      </w:tr>
      <w:tr w:rsidR="009D2BA7"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D2BA7" w:rsidRPr="00D30AA9" w:rsidRDefault="009D2BA7" w:rsidP="009D2BA7">
            <w:r w:rsidRPr="00D30AA9">
              <w:t>CTE CNST.11.6.7 List factors that determine the amount of insulation needed for walls, ceilings, and floors.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D2BA7" w:rsidRDefault="009D2BA7" w:rsidP="009D2BA7"/>
        </w:tc>
      </w:tr>
      <w:tr w:rsidR="009D2BA7"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D2BA7" w:rsidRPr="00D30AA9" w:rsidRDefault="009D2BA7" w:rsidP="009D2BA7">
            <w:r w:rsidRPr="00D30AA9">
              <w:t>CTE CNST.11.6.8 Name types of materials used for vapor barriers.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D2BA7" w:rsidRDefault="009D2BA7" w:rsidP="009D2BA7"/>
        </w:tc>
      </w:tr>
    </w:tbl>
    <w:p w:rsidR="00FE11C1" w:rsidRDefault="00FE11C1" w:rsidP="00FE11C1">
      <w:pPr>
        <w:pStyle w:val="Heading3"/>
        <w:rPr>
          <w:rFonts w:eastAsia="Times New Roman"/>
          <w:color w:val="auto"/>
        </w:rPr>
      </w:pPr>
      <w:r w:rsidRPr="00FE11C1">
        <w:rPr>
          <w:rFonts w:eastAsia="Times New Roman"/>
          <w:color w:val="auto"/>
        </w:rPr>
        <w:t>Performance Standard CNST.11.7 Insulation and Vapor Barrier Installation</w:t>
      </w:r>
    </w:p>
    <w:tbl>
      <w:tblPr>
        <w:tblStyle w:val="ProposalTable"/>
        <w:tblW w:w="5000" w:type="pct"/>
        <w:tblLook w:val="04A0" w:firstRow="1" w:lastRow="0" w:firstColumn="1" w:lastColumn="0" w:noHBand="0" w:noVBand="1"/>
      </w:tblPr>
      <w:tblGrid>
        <w:gridCol w:w="3415"/>
        <w:gridCol w:w="5935"/>
      </w:tblGrid>
      <w:tr w:rsidR="009D2BA7"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9D2BA7" w:rsidRDefault="009D2BA7"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9D2BA7" w:rsidRDefault="009D2BA7"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9D2BA7"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D2BA7" w:rsidRPr="004E1571" w:rsidRDefault="009D2BA7" w:rsidP="00AC74B9">
            <w:r w:rsidRPr="00272031">
              <w:t>CTE CNST.11.7.1 Estimate the packages of insulation needed to insulate a structure.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D2BA7" w:rsidRDefault="009D2BA7" w:rsidP="00AC74B9"/>
        </w:tc>
      </w:tr>
      <w:tr w:rsidR="009D2BA7"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D2BA7" w:rsidRPr="00272031" w:rsidRDefault="009D2BA7" w:rsidP="00AC74B9">
            <w:r w:rsidRPr="00272031">
              <w:t>CTE CNST.11.7.2 Demonstrate the ability to install vapor barrier and insulation.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D2BA7" w:rsidRDefault="009D2BA7" w:rsidP="00AC74B9"/>
        </w:tc>
      </w:tr>
    </w:tbl>
    <w:p w:rsidR="00FE11C1" w:rsidRDefault="00FE11C1" w:rsidP="00FE11C1">
      <w:pPr>
        <w:pStyle w:val="Heading3"/>
        <w:rPr>
          <w:rFonts w:eastAsia="Times New Roman"/>
          <w:color w:val="auto"/>
        </w:rPr>
      </w:pPr>
      <w:r w:rsidRPr="00FE11C1">
        <w:rPr>
          <w:rFonts w:eastAsia="Times New Roman"/>
          <w:color w:val="auto"/>
        </w:rPr>
        <w:t>Performance Standard CNST.11.8 Drywall</w:t>
      </w:r>
    </w:p>
    <w:tbl>
      <w:tblPr>
        <w:tblStyle w:val="ProposalTable"/>
        <w:tblW w:w="5000" w:type="pct"/>
        <w:tblLook w:val="04A0" w:firstRow="1" w:lastRow="0" w:firstColumn="1" w:lastColumn="0" w:noHBand="0" w:noVBand="1"/>
      </w:tblPr>
      <w:tblGrid>
        <w:gridCol w:w="3415"/>
        <w:gridCol w:w="5935"/>
      </w:tblGrid>
      <w:tr w:rsidR="009D2BA7"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9D2BA7" w:rsidRDefault="009D2BA7"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9D2BA7" w:rsidRDefault="009D2BA7"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9D2BA7"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D2BA7" w:rsidRPr="00213B53" w:rsidRDefault="009D2BA7" w:rsidP="009D2BA7">
            <w:r w:rsidRPr="00213B53">
              <w:t>CTE CNST.11.8.1 Identify terms associated with drywall.</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D2BA7" w:rsidRDefault="009D2BA7" w:rsidP="009D2BA7"/>
        </w:tc>
      </w:tr>
      <w:tr w:rsidR="009D2BA7"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D2BA7" w:rsidRPr="00213B53" w:rsidRDefault="009D2BA7" w:rsidP="009D2BA7">
            <w:r w:rsidRPr="00213B53">
              <w:t>CTE CNST.11.8.2 Name types of drywall.</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D2BA7" w:rsidRDefault="009D2BA7" w:rsidP="009D2BA7"/>
        </w:tc>
      </w:tr>
      <w:tr w:rsidR="009D2BA7"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D2BA7" w:rsidRPr="00213B53" w:rsidRDefault="009D2BA7" w:rsidP="009D2BA7">
            <w:r w:rsidRPr="00213B53">
              <w:t>CTE CNST.11.8.3 Select from a list standard sizes of drywall.</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D2BA7" w:rsidRDefault="009D2BA7" w:rsidP="009D2BA7"/>
        </w:tc>
      </w:tr>
      <w:tr w:rsidR="009D2BA7"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D2BA7" w:rsidRPr="00213B53" w:rsidRDefault="009D2BA7" w:rsidP="009D2BA7">
            <w:r w:rsidRPr="00213B53">
              <w:lastRenderedPageBreak/>
              <w:t>CTE CNST.11.8.4 Identify standard edge shapes of drywall.</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D2BA7" w:rsidRDefault="009D2BA7" w:rsidP="009D2BA7"/>
        </w:tc>
      </w:tr>
      <w:tr w:rsidR="009D2BA7"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D2BA7" w:rsidRPr="00213B53" w:rsidRDefault="009D2BA7" w:rsidP="009D2BA7">
            <w:r w:rsidRPr="00213B53">
              <w:t>CTE CNST.11.8.5 Explain the benefits of using drywall.</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D2BA7" w:rsidRDefault="009D2BA7" w:rsidP="009D2BA7"/>
        </w:tc>
      </w:tr>
      <w:tr w:rsidR="009D2BA7"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D2BA7" w:rsidRPr="00213B53" w:rsidRDefault="009D2BA7" w:rsidP="009D2BA7">
            <w:r w:rsidRPr="00213B53">
              <w:t>CTE CNST.11.8.6 Describe types of base or construction where drywall is used.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D2BA7" w:rsidRDefault="009D2BA7" w:rsidP="009D2BA7"/>
        </w:tc>
      </w:tr>
      <w:tr w:rsidR="009D2BA7"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D2BA7" w:rsidRPr="00213B53" w:rsidRDefault="009D2BA7" w:rsidP="009D2BA7">
            <w:r w:rsidRPr="00213B53">
              <w:t>CTE CNST.11.8.7 Identify hardware and fasteners used with drywall.</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D2BA7" w:rsidRDefault="009D2BA7" w:rsidP="009D2BA7"/>
        </w:tc>
      </w:tr>
      <w:tr w:rsidR="009D2BA7"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D2BA7" w:rsidRPr="00213B53" w:rsidRDefault="009D2BA7" w:rsidP="009D2BA7">
            <w:r w:rsidRPr="00213B53">
              <w:t>CTE CNST.11.8.8 Select from a list types of finishes that may be applied to drywall.</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D2BA7" w:rsidRDefault="009D2BA7" w:rsidP="009D2BA7"/>
        </w:tc>
      </w:tr>
    </w:tbl>
    <w:p w:rsidR="00FE11C1" w:rsidRDefault="00FE11C1" w:rsidP="00FE11C1">
      <w:pPr>
        <w:pStyle w:val="Heading3"/>
        <w:rPr>
          <w:rFonts w:eastAsia="Times New Roman"/>
          <w:color w:val="auto"/>
        </w:rPr>
      </w:pPr>
      <w:r w:rsidRPr="00FE11C1">
        <w:rPr>
          <w:rFonts w:eastAsia="Times New Roman"/>
          <w:color w:val="auto"/>
        </w:rPr>
        <w:t>Performance Standard CNST.11.9 Drywall Installation</w:t>
      </w:r>
    </w:p>
    <w:tbl>
      <w:tblPr>
        <w:tblStyle w:val="ProposalTable"/>
        <w:tblW w:w="5000" w:type="pct"/>
        <w:tblLook w:val="04A0" w:firstRow="1" w:lastRow="0" w:firstColumn="1" w:lastColumn="0" w:noHBand="0" w:noVBand="1"/>
      </w:tblPr>
      <w:tblGrid>
        <w:gridCol w:w="3415"/>
        <w:gridCol w:w="5935"/>
      </w:tblGrid>
      <w:tr w:rsidR="009D2BA7"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9D2BA7" w:rsidRDefault="009D2BA7"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9D2BA7" w:rsidRDefault="009D2BA7"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9D2BA7"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D2BA7" w:rsidRPr="004E1571" w:rsidRDefault="009D2BA7" w:rsidP="00AC74B9">
            <w:r w:rsidRPr="00BC1751">
              <w:t>CTE CNST.11.9.1 Estimate materials needed to drywall a structure.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D2BA7" w:rsidRDefault="009D2BA7" w:rsidP="00AC74B9"/>
        </w:tc>
      </w:tr>
      <w:tr w:rsidR="009D2BA7"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D2BA7" w:rsidRPr="00BC1751" w:rsidRDefault="009D2BA7" w:rsidP="00AC74B9">
            <w:r w:rsidRPr="00BC1751">
              <w:t>CTE CNST.11.9.2 Install drywall.</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D2BA7" w:rsidRDefault="009D2BA7" w:rsidP="00AC74B9"/>
        </w:tc>
      </w:tr>
      <w:tr w:rsidR="009D2BA7"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D2BA7" w:rsidRPr="00BC1751" w:rsidRDefault="009D2BA7" w:rsidP="00AC74B9">
            <w:r w:rsidRPr="00BC1751">
              <w:t>CTE CNST.11.9.3 Finish drywall joints and depressions.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D2BA7" w:rsidRDefault="009D2BA7" w:rsidP="00AC74B9"/>
        </w:tc>
      </w:tr>
    </w:tbl>
    <w:p w:rsidR="009D2BA7" w:rsidRDefault="009D2BA7" w:rsidP="009D2BA7"/>
    <w:p w:rsidR="009D2BA7" w:rsidRPr="009D2BA7" w:rsidRDefault="009D2BA7" w:rsidP="009D2BA7"/>
    <w:p w:rsidR="00FE11C1" w:rsidRDefault="00FE11C1" w:rsidP="00FE7526">
      <w:pPr>
        <w:rPr>
          <w:rStyle w:val="IntenseEmphasis"/>
          <w:b w:val="0"/>
          <w:color w:val="417FD0" w:themeColor="text2" w:themeTint="99"/>
          <w:sz w:val="28"/>
          <w:szCs w:val="28"/>
        </w:rPr>
      </w:pPr>
    </w:p>
    <w:p w:rsidR="00FE11C1" w:rsidRDefault="00FE11C1" w:rsidP="00FE11C1">
      <w:pPr>
        <w:rPr>
          <w:rStyle w:val="IntenseEmphasis"/>
          <w:b w:val="0"/>
          <w:color w:val="417FD0" w:themeColor="text2" w:themeTint="99"/>
          <w:sz w:val="28"/>
          <w:szCs w:val="28"/>
        </w:rPr>
      </w:pPr>
      <w:r>
        <w:rPr>
          <w:rStyle w:val="IntenseEmphasis"/>
          <w:b w:val="0"/>
          <w:color w:val="417FD0" w:themeColor="text2" w:themeTint="99"/>
          <w:sz w:val="28"/>
          <w:szCs w:val="28"/>
        </w:rPr>
        <w:br w:type="page"/>
      </w:r>
    </w:p>
    <w:p w:rsidR="00FE11C1" w:rsidRPr="009D2BA7" w:rsidRDefault="00FE11C1" w:rsidP="009D2BA7">
      <w:pPr>
        <w:pStyle w:val="Heading2"/>
        <w:rPr>
          <w:rStyle w:val="IntenseEmphasis"/>
          <w:color w:val="417FD0" w:themeColor="text2" w:themeTint="99"/>
          <w:sz w:val="28"/>
          <w:szCs w:val="28"/>
        </w:rPr>
      </w:pPr>
      <w:r w:rsidRPr="009D2BA7">
        <w:rPr>
          <w:rStyle w:val="IntenseEmphasis"/>
          <w:color w:val="417FD0" w:themeColor="text2" w:themeTint="99"/>
          <w:sz w:val="28"/>
          <w:szCs w:val="28"/>
        </w:rPr>
        <w:lastRenderedPageBreak/>
        <w:t>Standard CNST.12.0: Cabinets and Special Built-Ins</w:t>
      </w:r>
    </w:p>
    <w:p w:rsidR="00FE11C1" w:rsidRDefault="00FE11C1" w:rsidP="00FE11C1">
      <w:pPr>
        <w:pStyle w:val="Heading3"/>
        <w:rPr>
          <w:rFonts w:eastAsia="Times New Roman"/>
          <w:color w:val="auto"/>
        </w:rPr>
      </w:pPr>
      <w:r w:rsidRPr="00FE11C1">
        <w:rPr>
          <w:rFonts w:eastAsia="Times New Roman"/>
          <w:color w:val="auto"/>
        </w:rPr>
        <w:t>Performance Standard CNST.12.1 Parts of a Cabinet</w:t>
      </w:r>
    </w:p>
    <w:tbl>
      <w:tblPr>
        <w:tblStyle w:val="ProposalTable"/>
        <w:tblW w:w="5000" w:type="pct"/>
        <w:tblLook w:val="04A0" w:firstRow="1" w:lastRow="0" w:firstColumn="1" w:lastColumn="0" w:noHBand="0" w:noVBand="1"/>
      </w:tblPr>
      <w:tblGrid>
        <w:gridCol w:w="3415"/>
        <w:gridCol w:w="5935"/>
      </w:tblGrid>
      <w:tr w:rsidR="009D2BA7"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9D2BA7" w:rsidRDefault="009D2BA7"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9D2BA7" w:rsidRDefault="009D2BA7"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9D2BA7"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D2BA7" w:rsidRPr="004E1571" w:rsidRDefault="009D2BA7" w:rsidP="00AC74B9">
            <w:r w:rsidRPr="00C3230E">
              <w:t>CTE CNST.12.1.1 Identify terms associated with cabinet installation and special built-ins.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D2BA7" w:rsidRDefault="009D2BA7" w:rsidP="00AC74B9"/>
        </w:tc>
      </w:tr>
      <w:tr w:rsidR="009D2BA7"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D2BA7" w:rsidRPr="00C3230E" w:rsidRDefault="009D2BA7" w:rsidP="00AC74B9">
            <w:r w:rsidRPr="00C3230E">
              <w:t>CTE CNST.12.1.2 Name types of cabinets.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D2BA7" w:rsidRDefault="009D2BA7" w:rsidP="00AC74B9"/>
        </w:tc>
      </w:tr>
      <w:tr w:rsidR="009D2BA7"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D2BA7" w:rsidRPr="00C3230E" w:rsidRDefault="009D2BA7" w:rsidP="00AC74B9">
            <w:r w:rsidRPr="00C3230E">
              <w:t>CTE CNST.12.1.3 Identify parts of a cabinet.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D2BA7" w:rsidRDefault="009D2BA7" w:rsidP="00AC74B9"/>
        </w:tc>
      </w:tr>
      <w:tr w:rsidR="009D2BA7"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D2BA7" w:rsidRPr="00C3230E" w:rsidRDefault="009D2BA7" w:rsidP="009D2BA7">
            <w:r w:rsidRPr="00C3230E">
              <w:t>CTE CNST.12.1.4 Name the standard sizes of base and top cabinets.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D2BA7" w:rsidRDefault="009D2BA7" w:rsidP="009D2BA7"/>
        </w:tc>
      </w:tr>
      <w:tr w:rsidR="009D2BA7"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D2BA7" w:rsidRDefault="009D2BA7" w:rsidP="009D2BA7">
            <w:r w:rsidRPr="00C3230E">
              <w:t xml:space="preserve">CTE CNST.12.1.5 Discuss types of material used on countertops. </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D2BA7" w:rsidRDefault="009D2BA7" w:rsidP="009D2BA7"/>
        </w:tc>
      </w:tr>
    </w:tbl>
    <w:p w:rsidR="00450786" w:rsidRDefault="00450786" w:rsidP="00450786">
      <w:pPr>
        <w:pStyle w:val="Heading3"/>
        <w:rPr>
          <w:rFonts w:eastAsia="Times New Roman"/>
          <w:color w:val="auto"/>
        </w:rPr>
      </w:pPr>
      <w:r w:rsidRPr="00450786">
        <w:rPr>
          <w:rFonts w:eastAsia="Times New Roman"/>
          <w:color w:val="auto"/>
        </w:rPr>
        <w:t>Performance Standard CNST.12.2 Cabinet and Shelves Installation</w:t>
      </w:r>
    </w:p>
    <w:tbl>
      <w:tblPr>
        <w:tblStyle w:val="ProposalTable"/>
        <w:tblW w:w="5000" w:type="pct"/>
        <w:tblLook w:val="04A0" w:firstRow="1" w:lastRow="0" w:firstColumn="1" w:lastColumn="0" w:noHBand="0" w:noVBand="1"/>
      </w:tblPr>
      <w:tblGrid>
        <w:gridCol w:w="3415"/>
        <w:gridCol w:w="5935"/>
      </w:tblGrid>
      <w:tr w:rsidR="009D2BA7"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9D2BA7" w:rsidRDefault="009D2BA7"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9D2BA7" w:rsidRDefault="009D2BA7"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9D2BA7"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D2BA7" w:rsidRPr="004E1571" w:rsidRDefault="009D2BA7" w:rsidP="00AC74B9">
            <w:r w:rsidRPr="00377FC3">
              <w:t>CTE CNST.12.2.1 Install a factory-built cabinet.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D2BA7" w:rsidRDefault="009D2BA7" w:rsidP="00AC74B9"/>
        </w:tc>
      </w:tr>
      <w:tr w:rsidR="009D2BA7"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D2BA7" w:rsidRPr="00377FC3" w:rsidRDefault="009D2BA7" w:rsidP="00AC74B9">
            <w:r w:rsidRPr="00377FC3">
              <w:t>CTE CNST.12.2.2 Install shelves in a closet.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D2BA7" w:rsidRDefault="009D2BA7" w:rsidP="00AC74B9"/>
        </w:tc>
      </w:tr>
    </w:tbl>
    <w:p w:rsidR="009D2BA7" w:rsidRDefault="009D2BA7" w:rsidP="009D2BA7"/>
    <w:p w:rsidR="009D2BA7" w:rsidRPr="009D2BA7" w:rsidRDefault="009D2BA7" w:rsidP="009D2BA7"/>
    <w:p w:rsidR="00450786" w:rsidRDefault="00450786" w:rsidP="00FE7526">
      <w:pPr>
        <w:rPr>
          <w:rStyle w:val="IntenseEmphasis"/>
          <w:b w:val="0"/>
          <w:color w:val="417FD0" w:themeColor="text2" w:themeTint="99"/>
          <w:sz w:val="28"/>
          <w:szCs w:val="28"/>
        </w:rPr>
      </w:pPr>
    </w:p>
    <w:p w:rsidR="00450786" w:rsidRDefault="00450786" w:rsidP="00450786">
      <w:pPr>
        <w:rPr>
          <w:rStyle w:val="IntenseEmphasis"/>
          <w:b w:val="0"/>
          <w:color w:val="417FD0" w:themeColor="text2" w:themeTint="99"/>
          <w:sz w:val="28"/>
          <w:szCs w:val="28"/>
        </w:rPr>
      </w:pPr>
      <w:r>
        <w:rPr>
          <w:rStyle w:val="IntenseEmphasis"/>
          <w:b w:val="0"/>
          <w:color w:val="417FD0" w:themeColor="text2" w:themeTint="99"/>
          <w:sz w:val="28"/>
          <w:szCs w:val="28"/>
        </w:rPr>
        <w:br w:type="page"/>
      </w:r>
    </w:p>
    <w:p w:rsidR="00450786" w:rsidRPr="009D2BA7" w:rsidRDefault="00450786" w:rsidP="009D2BA7">
      <w:pPr>
        <w:pStyle w:val="Heading2"/>
        <w:rPr>
          <w:rStyle w:val="IntenseEmphasis"/>
          <w:color w:val="417FD0" w:themeColor="text2" w:themeTint="99"/>
          <w:sz w:val="28"/>
          <w:szCs w:val="28"/>
        </w:rPr>
      </w:pPr>
      <w:r w:rsidRPr="009D2BA7">
        <w:rPr>
          <w:rStyle w:val="IntenseEmphasis"/>
          <w:color w:val="417FD0" w:themeColor="text2" w:themeTint="99"/>
          <w:sz w:val="28"/>
          <w:szCs w:val="28"/>
        </w:rPr>
        <w:lastRenderedPageBreak/>
        <w:t xml:space="preserve">Standard </w:t>
      </w:r>
      <w:r w:rsidR="00B86601">
        <w:rPr>
          <w:rStyle w:val="IntenseEmphasis"/>
          <w:color w:val="417FD0" w:themeColor="text2" w:themeTint="99"/>
          <w:sz w:val="28"/>
          <w:szCs w:val="28"/>
        </w:rPr>
        <w:t>CNST.</w:t>
      </w:r>
      <w:bookmarkStart w:id="1" w:name="_GoBack"/>
      <w:bookmarkEnd w:id="1"/>
      <w:r w:rsidRPr="009D2BA7">
        <w:rPr>
          <w:rStyle w:val="IntenseEmphasis"/>
          <w:color w:val="417FD0" w:themeColor="text2" w:themeTint="99"/>
          <w:sz w:val="28"/>
          <w:szCs w:val="28"/>
        </w:rPr>
        <w:t>13.0: Job Coordination</w:t>
      </w:r>
    </w:p>
    <w:p w:rsidR="00450786" w:rsidRDefault="00450786" w:rsidP="00450786">
      <w:pPr>
        <w:pStyle w:val="Heading3"/>
        <w:rPr>
          <w:rFonts w:eastAsia="Times New Roman"/>
          <w:color w:val="auto"/>
        </w:rPr>
      </w:pPr>
      <w:r w:rsidRPr="00450786">
        <w:rPr>
          <w:rFonts w:eastAsia="Times New Roman"/>
          <w:color w:val="auto"/>
        </w:rPr>
        <w:t>Performance Standard CNST.13.1 Coordinate with Other Trades</w:t>
      </w:r>
    </w:p>
    <w:tbl>
      <w:tblPr>
        <w:tblStyle w:val="ProposalTable"/>
        <w:tblW w:w="5000" w:type="pct"/>
        <w:tblLook w:val="04A0" w:firstRow="1" w:lastRow="0" w:firstColumn="1" w:lastColumn="0" w:noHBand="0" w:noVBand="1"/>
      </w:tblPr>
      <w:tblGrid>
        <w:gridCol w:w="3415"/>
        <w:gridCol w:w="5935"/>
      </w:tblGrid>
      <w:tr w:rsidR="009D2BA7"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9D2BA7" w:rsidRDefault="009D2BA7"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9D2BA7" w:rsidRDefault="009D2BA7"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9D2BA7"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D2BA7" w:rsidRPr="004E1571" w:rsidRDefault="009D2BA7" w:rsidP="00AC74B9">
            <w:r w:rsidRPr="001150A3">
              <w:t>CTE CNST.13.1.1 Select from a list of activities that may affect the work of subcontractors.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D2BA7" w:rsidRDefault="009D2BA7" w:rsidP="00AC74B9"/>
        </w:tc>
      </w:tr>
      <w:tr w:rsidR="009D2BA7"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D2BA7" w:rsidRPr="001150A3" w:rsidRDefault="009D2BA7" w:rsidP="00AC74B9">
            <w:r w:rsidRPr="001150A3">
              <w:t>CTE CNST.13.1.2 Identify structural problems that may be caused by other trades.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D2BA7" w:rsidRDefault="009D2BA7" w:rsidP="00AC74B9"/>
        </w:tc>
      </w:tr>
      <w:tr w:rsidR="009D2BA7"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D2BA7" w:rsidRPr="001150A3" w:rsidRDefault="009D2BA7" w:rsidP="009D2BA7">
            <w:r w:rsidRPr="001150A3">
              <w:t>CTE CNST.13.1.3 Discuss the importance of correctly orienting knockouts on prefabricated materials.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D2BA7" w:rsidRDefault="009D2BA7" w:rsidP="009D2BA7"/>
        </w:tc>
      </w:tr>
      <w:tr w:rsidR="009D2BA7"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D2BA7" w:rsidRPr="001150A3" w:rsidRDefault="009D2BA7" w:rsidP="009D2BA7">
            <w:r w:rsidRPr="001150A3">
              <w:t>CTE CNST.13.1.4 Explain the importance of placing large fixtures before framing is completed.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D2BA7" w:rsidRDefault="009D2BA7" w:rsidP="009D2BA7"/>
        </w:tc>
      </w:tr>
      <w:tr w:rsidR="009D2BA7"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D2BA7" w:rsidRPr="001150A3" w:rsidRDefault="009D2BA7" w:rsidP="009D2BA7">
            <w:r w:rsidRPr="001150A3">
              <w:t>CTE CNST.13.1.5 Explain the importance of nailing directly over studs when doubling top plates.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D2BA7" w:rsidRDefault="009D2BA7" w:rsidP="009D2BA7"/>
        </w:tc>
      </w:tr>
      <w:tr w:rsidR="009D2BA7"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D2BA7" w:rsidRDefault="009D2BA7" w:rsidP="009D2BA7">
            <w:r w:rsidRPr="001150A3">
              <w:t>CTE CNST.13.1.6 Explain why carpenters need to know basic wiring and plumbing practices, especially when remodeling.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D2BA7" w:rsidRDefault="009D2BA7" w:rsidP="009D2BA7"/>
        </w:tc>
      </w:tr>
    </w:tbl>
    <w:p w:rsidR="009D2BA7" w:rsidRDefault="009D2BA7" w:rsidP="009D2BA7"/>
    <w:p w:rsidR="009D2BA7" w:rsidRPr="009D2BA7" w:rsidRDefault="009D2BA7" w:rsidP="009D2BA7"/>
    <w:p w:rsidR="00450786" w:rsidRDefault="00450786" w:rsidP="00450786">
      <w:pPr>
        <w:pStyle w:val="Heading3"/>
        <w:rPr>
          <w:rFonts w:eastAsia="Times New Roman"/>
          <w:color w:val="auto"/>
        </w:rPr>
      </w:pPr>
      <w:r w:rsidRPr="00450786">
        <w:rPr>
          <w:rFonts w:eastAsia="Times New Roman"/>
          <w:color w:val="auto"/>
        </w:rPr>
        <w:lastRenderedPageBreak/>
        <w:t>Performance Standard CNST.13.2 Inspection and Code Requirements</w:t>
      </w:r>
    </w:p>
    <w:tbl>
      <w:tblPr>
        <w:tblStyle w:val="ProposalTable"/>
        <w:tblW w:w="5000" w:type="pct"/>
        <w:tblLook w:val="04A0" w:firstRow="1" w:lastRow="0" w:firstColumn="1" w:lastColumn="0" w:noHBand="0" w:noVBand="1"/>
      </w:tblPr>
      <w:tblGrid>
        <w:gridCol w:w="3415"/>
        <w:gridCol w:w="5935"/>
      </w:tblGrid>
      <w:tr w:rsidR="009D2BA7"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9D2BA7" w:rsidRDefault="009D2BA7"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9D2BA7" w:rsidRDefault="009D2BA7"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9D2BA7"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D2BA7" w:rsidRPr="004E1571" w:rsidRDefault="009D2BA7" w:rsidP="00AC74B9">
            <w:r w:rsidRPr="00A830A9">
              <w:t>CTE CNST.13.2.1 Explain the purpose of Building Codes.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D2BA7" w:rsidRDefault="009D2BA7" w:rsidP="00AC74B9"/>
        </w:tc>
      </w:tr>
      <w:tr w:rsidR="009D2BA7"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D2BA7" w:rsidRPr="00A830A9" w:rsidRDefault="009D2BA7" w:rsidP="00AC74B9">
            <w:r w:rsidRPr="00A830A9">
              <w:t>CTE CNST.13.2.2 Discuss the importance of knowing state and local codes and ordinances.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D2BA7" w:rsidRDefault="009D2BA7" w:rsidP="00AC74B9"/>
        </w:tc>
      </w:tr>
      <w:tr w:rsidR="009D2BA7"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D2BA7" w:rsidRPr="00A830A9" w:rsidRDefault="009D2BA7" w:rsidP="00AC74B9">
            <w:r w:rsidRPr="00A830A9">
              <w:t>CTE CNST.13.2.3 Match activities on a job schedule with required inspections.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D2BA7" w:rsidRDefault="009D2BA7" w:rsidP="00AC74B9"/>
        </w:tc>
      </w:tr>
      <w:tr w:rsidR="009D2BA7"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D2BA7" w:rsidRPr="00A830A9" w:rsidRDefault="009D2BA7" w:rsidP="00AC74B9">
            <w:r w:rsidRPr="00A830A9">
              <w:t>CTE CNST.13.2.4 Identify required building permits.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D2BA7" w:rsidRDefault="009D2BA7" w:rsidP="00AC74B9"/>
        </w:tc>
      </w:tr>
      <w:tr w:rsidR="009D2BA7"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D2BA7" w:rsidRPr="00A830A9" w:rsidRDefault="009D2BA7" w:rsidP="00AC74B9">
            <w:r w:rsidRPr="00A830A9">
              <w:t>CTE CNST.13.2.5 Determine the average lead-time required to get an inspector on site.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D2BA7" w:rsidRDefault="009D2BA7" w:rsidP="00AC74B9"/>
        </w:tc>
      </w:tr>
    </w:tbl>
    <w:p w:rsidR="009D2BA7" w:rsidRDefault="009D2BA7" w:rsidP="009D2BA7"/>
    <w:p w:rsidR="009D2BA7" w:rsidRPr="009D2BA7" w:rsidRDefault="009D2BA7" w:rsidP="009D2BA7"/>
    <w:p w:rsidR="0009565A" w:rsidRDefault="0009565A" w:rsidP="00FE7526">
      <w:pPr>
        <w:rPr>
          <w:rStyle w:val="IntenseEmphasis"/>
          <w:b w:val="0"/>
          <w:color w:val="417FD0" w:themeColor="text2" w:themeTint="99"/>
          <w:sz w:val="28"/>
          <w:szCs w:val="28"/>
        </w:rPr>
      </w:pPr>
    </w:p>
    <w:p w:rsidR="0009565A" w:rsidRDefault="0009565A" w:rsidP="0009565A">
      <w:pPr>
        <w:rPr>
          <w:rStyle w:val="IntenseEmphasis"/>
          <w:b w:val="0"/>
          <w:color w:val="417FD0" w:themeColor="text2" w:themeTint="99"/>
          <w:sz w:val="28"/>
          <w:szCs w:val="28"/>
        </w:rPr>
      </w:pPr>
      <w:r>
        <w:rPr>
          <w:rStyle w:val="IntenseEmphasis"/>
          <w:b w:val="0"/>
          <w:color w:val="417FD0" w:themeColor="text2" w:themeTint="99"/>
          <w:sz w:val="28"/>
          <w:szCs w:val="28"/>
        </w:rPr>
        <w:br w:type="page"/>
      </w:r>
    </w:p>
    <w:p w:rsidR="00FE7526" w:rsidRDefault="00FE7526" w:rsidP="00FE7526">
      <w:pPr>
        <w:pStyle w:val="Heading1"/>
      </w:pPr>
      <w:r w:rsidRPr="00F447B7">
        <w:lastRenderedPageBreak/>
        <w:t>Indicators of quality Rubric:</w:t>
      </w:r>
    </w:p>
    <w:p w:rsidR="009D2BA7" w:rsidRPr="00647901" w:rsidRDefault="009D2BA7" w:rsidP="009D2BA7">
      <w:pPr>
        <w:keepNext/>
        <w:keepLines/>
        <w:spacing w:before="360" w:after="120"/>
        <w:outlineLvl w:val="1"/>
        <w:rPr>
          <w:rFonts w:eastAsia="Arial"/>
          <w:bCs/>
          <w:color w:val="2B63AC"/>
          <w:sz w:val="28"/>
        </w:rPr>
      </w:pPr>
      <w:bookmarkStart w:id="2" w:name="_Hlk31706715"/>
      <w:r>
        <w:rPr>
          <w:rFonts w:eastAsia="Arial"/>
          <w:bCs/>
          <w:color w:val="2B63AC"/>
          <w:sz w:val="28"/>
        </w:rPr>
        <w:t>Standards</w:t>
      </w:r>
      <w:r>
        <w:rPr>
          <w:rFonts w:eastAsia="Arial"/>
          <w:bCs/>
          <w:color w:val="2B63AC"/>
          <w:sz w:val="28"/>
        </w:rPr>
        <w:t>-</w:t>
      </w:r>
      <w:r>
        <w:rPr>
          <w:rFonts w:eastAsia="Arial"/>
          <w:bCs/>
          <w:color w:val="2B63AC"/>
          <w:sz w:val="28"/>
        </w:rPr>
        <w:t>aligned and Integrated Curriculum</w:t>
      </w:r>
      <w:r w:rsidRPr="00647901">
        <w:rPr>
          <w:rFonts w:eastAsia="Arial"/>
          <w:bCs/>
          <w:color w:val="2B63AC"/>
          <w:sz w:val="28"/>
        </w:rPr>
        <w:t>:</w:t>
      </w:r>
    </w:p>
    <w:tbl>
      <w:tblPr>
        <w:tblStyle w:val="ProposalTable"/>
        <w:tblW w:w="5000" w:type="pct"/>
        <w:tblLook w:val="04A0" w:firstRow="1" w:lastRow="0" w:firstColumn="1" w:lastColumn="0" w:noHBand="0" w:noVBand="1"/>
        <w:tblDescription w:val="Table of equity standards"/>
      </w:tblPr>
      <w:tblGrid>
        <w:gridCol w:w="4404"/>
        <w:gridCol w:w="4946"/>
      </w:tblGrid>
      <w:tr w:rsidR="009D2BA7" w:rsidRPr="00647901" w:rsidTr="00AC74B9">
        <w:trPr>
          <w:cnfStyle w:val="100000000000" w:firstRow="1" w:lastRow="0" w:firstColumn="0" w:lastColumn="0" w:oddVBand="0" w:evenVBand="0" w:oddHBand="0" w:evenHBand="0" w:firstRowFirstColumn="0" w:firstRowLastColumn="0" w:lastRowFirstColumn="0" w:lastRowLastColumn="0"/>
          <w:trHeight w:val="1114"/>
          <w:tblHeader/>
        </w:trPr>
        <w:tc>
          <w:tcPr>
            <w:tcW w:w="2355" w:type="pct"/>
            <w:tcBorders>
              <w:top w:val="single" w:sz="4" w:space="0" w:color="417FD0"/>
              <w:left w:val="single" w:sz="4" w:space="0" w:color="417FD0"/>
              <w:bottom w:val="single" w:sz="4" w:space="0" w:color="417FD0"/>
              <w:right w:val="single" w:sz="4" w:space="0" w:color="417FD0"/>
            </w:tcBorders>
            <w:shd w:val="clear" w:color="auto" w:fill="BFD4EF" w:themeFill="text2" w:themeFillTint="33"/>
          </w:tcPr>
          <w:p w:rsidR="009D2BA7" w:rsidRPr="00647901" w:rsidRDefault="009D2BA7" w:rsidP="00AC74B9">
            <w:pPr>
              <w:spacing w:after="180" w:line="288" w:lineRule="auto"/>
              <w:rPr>
                <w:rFonts w:eastAsia="Arial" w:cs="Times New Roman"/>
                <w:color w:val="3B3B3B"/>
              </w:rPr>
            </w:pPr>
            <w:r w:rsidRPr="00647901">
              <w:rPr>
                <w:rFonts w:eastAsia="Arial" w:cs="Times New Roman"/>
                <w:color w:val="3B3B3B"/>
              </w:rPr>
              <w:t>Standards</w:t>
            </w:r>
          </w:p>
        </w:tc>
        <w:tc>
          <w:tcPr>
            <w:tcW w:w="2645" w:type="pct"/>
            <w:tcBorders>
              <w:top w:val="single" w:sz="4" w:space="0" w:color="417FD0"/>
              <w:left w:val="single" w:sz="4" w:space="0" w:color="417FD0"/>
              <w:bottom w:val="single" w:sz="4" w:space="0" w:color="417FD0"/>
              <w:right w:val="single" w:sz="4" w:space="0" w:color="417FD0"/>
            </w:tcBorders>
            <w:shd w:val="clear" w:color="auto" w:fill="BFD4EF"/>
          </w:tcPr>
          <w:p w:rsidR="009D2BA7" w:rsidRPr="00647901" w:rsidRDefault="009D2BA7" w:rsidP="00AC74B9">
            <w:pPr>
              <w:spacing w:after="180" w:line="288" w:lineRule="auto"/>
              <w:rPr>
                <w:rFonts w:eastAsia="Arial" w:cs="Times New Roman"/>
                <w:color w:val="3B3B3B"/>
              </w:rPr>
            </w:pPr>
            <w:r w:rsidRPr="00647901">
              <w:rPr>
                <w:rFonts w:eastAsia="Arial" w:cs="Times New Roman"/>
                <w:color w:val="3B3B3B"/>
              </w:rPr>
              <w:t>Justification: Provide examples from materials as evidence to support each response for this section. Provide descriptions, not just page numbers.</w:t>
            </w:r>
          </w:p>
        </w:tc>
      </w:tr>
      <w:tr w:rsidR="009D2BA7" w:rsidRPr="00647901" w:rsidTr="00AC74B9">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9D2BA7" w:rsidRPr="002D3FFF" w:rsidRDefault="009D2BA7" w:rsidP="009D2BA7">
            <w:pPr>
              <w:pStyle w:val="ListParagraph"/>
              <w:widowControl w:val="0"/>
              <w:numPr>
                <w:ilvl w:val="0"/>
                <w:numId w:val="48"/>
              </w:numPr>
              <w:autoSpaceDE w:val="0"/>
              <w:autoSpaceDN w:val="0"/>
              <w:spacing w:after="160" w:line="240" w:lineRule="auto"/>
              <w:ind w:left="390" w:hanging="450"/>
              <w:rPr>
                <w:rFonts w:eastAsia="Arial" w:cs="Arial"/>
              </w:rPr>
            </w:pPr>
            <w:r>
              <w:t>The curriculum is based on industry-validated technical standards and competencies.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9D2BA7" w:rsidRPr="00647901" w:rsidRDefault="009D2BA7" w:rsidP="00AC74B9">
            <w:pPr>
              <w:spacing w:after="0" w:line="288" w:lineRule="auto"/>
              <w:rPr>
                <w:rFonts w:eastAsia="Arial" w:cs="Times New Roman"/>
                <w:color w:val="3B3B3B"/>
              </w:rPr>
            </w:pPr>
          </w:p>
        </w:tc>
      </w:tr>
      <w:tr w:rsidR="009D2BA7" w:rsidRPr="00647901" w:rsidTr="00AC74B9">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9D2BA7" w:rsidRPr="002D3FFF" w:rsidRDefault="009D2BA7" w:rsidP="009D2BA7">
            <w:pPr>
              <w:pStyle w:val="ListParagraph"/>
              <w:widowControl w:val="0"/>
              <w:numPr>
                <w:ilvl w:val="0"/>
                <w:numId w:val="48"/>
              </w:numPr>
              <w:autoSpaceDE w:val="0"/>
              <w:autoSpaceDN w:val="0"/>
              <w:spacing w:after="160" w:line="240" w:lineRule="auto"/>
              <w:ind w:left="390" w:hanging="450"/>
              <w:rPr>
                <w:rFonts w:eastAsia="Arial" w:cs="Arial"/>
              </w:rPr>
            </w:pPr>
            <w:r>
              <w:t>The curriculum is aligned with relevant content and standards for core subjects, such as reading, math and science, including federal, state and/or local standards, as appropriate.</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9D2BA7" w:rsidRPr="00647901" w:rsidRDefault="009D2BA7" w:rsidP="00AC74B9">
            <w:pPr>
              <w:spacing w:after="0"/>
              <w:rPr>
                <w:rFonts w:eastAsia="Arial" w:cs="Times New Roman"/>
                <w:color w:val="3B3B3B"/>
              </w:rPr>
            </w:pPr>
          </w:p>
        </w:tc>
      </w:tr>
      <w:tr w:rsidR="009D2BA7" w:rsidRPr="00647901" w:rsidTr="00AC74B9">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9D2BA7" w:rsidRPr="002D3FFF" w:rsidRDefault="009D2BA7" w:rsidP="009D2BA7">
            <w:pPr>
              <w:pStyle w:val="ListParagraph"/>
              <w:widowControl w:val="0"/>
              <w:numPr>
                <w:ilvl w:val="0"/>
                <w:numId w:val="48"/>
              </w:numPr>
              <w:autoSpaceDE w:val="0"/>
              <w:autoSpaceDN w:val="0"/>
              <w:spacing w:after="160" w:line="240" w:lineRule="auto"/>
              <w:ind w:left="390" w:hanging="450"/>
              <w:rPr>
                <w:rFonts w:eastAsia="Arial" w:cs="Arial"/>
              </w:rPr>
            </w:pPr>
            <w:r>
              <w:t>The curriculum incorporates employability skill standards that help students succeed in the workplace, such as problem solving, critical thinking, teamwork, communications and workplace etiquette.</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9D2BA7" w:rsidRPr="00647901" w:rsidRDefault="009D2BA7" w:rsidP="00AC74B9">
            <w:pPr>
              <w:spacing w:after="0"/>
              <w:rPr>
                <w:rFonts w:eastAsia="Arial" w:cs="Times New Roman"/>
                <w:color w:val="3B3B3B"/>
              </w:rPr>
            </w:pPr>
          </w:p>
        </w:tc>
      </w:tr>
      <w:tr w:rsidR="009D2BA7" w:rsidRPr="00647901" w:rsidTr="00AC74B9">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9D2BA7" w:rsidRPr="002D3FFF" w:rsidRDefault="009D2BA7" w:rsidP="009D2BA7">
            <w:pPr>
              <w:pStyle w:val="ListParagraph"/>
              <w:widowControl w:val="0"/>
              <w:numPr>
                <w:ilvl w:val="0"/>
                <w:numId w:val="48"/>
              </w:numPr>
              <w:autoSpaceDE w:val="0"/>
              <w:autoSpaceDN w:val="0"/>
              <w:spacing w:after="160" w:line="240" w:lineRule="auto"/>
              <w:ind w:left="390" w:hanging="450"/>
              <w:rPr>
                <w:rFonts w:eastAsia="Arial" w:cs="Arial"/>
              </w:rPr>
            </w:pPr>
            <w:r>
              <w:t>The curriculum allows for student application of integrated knowledge and skills in authentic scenarios.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9D2BA7" w:rsidRPr="00647901" w:rsidRDefault="009D2BA7" w:rsidP="00AC74B9">
            <w:pPr>
              <w:spacing w:after="0"/>
              <w:rPr>
                <w:rFonts w:eastAsia="Arial" w:cs="Times New Roman"/>
                <w:color w:val="3B3B3B"/>
              </w:rPr>
            </w:pPr>
          </w:p>
        </w:tc>
      </w:tr>
      <w:tr w:rsidR="009D2BA7" w:rsidRPr="00647901" w:rsidTr="00AC74B9">
        <w:trPr>
          <w:trHeight w:val="7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9D2BA7" w:rsidRPr="002D3FFF" w:rsidRDefault="009D2BA7" w:rsidP="009D2BA7">
            <w:pPr>
              <w:pStyle w:val="ListParagraph"/>
              <w:widowControl w:val="0"/>
              <w:numPr>
                <w:ilvl w:val="0"/>
                <w:numId w:val="48"/>
              </w:numPr>
              <w:autoSpaceDE w:val="0"/>
              <w:autoSpaceDN w:val="0"/>
              <w:spacing w:after="160" w:line="240" w:lineRule="auto"/>
              <w:ind w:left="390" w:hanging="450"/>
              <w:rPr>
                <w:rFonts w:eastAsia="Arial" w:cs="Arial"/>
              </w:rPr>
            </w:pPr>
            <w:r>
              <w:t>Materials used reflect current workplace, industry and/or occupational practices and requirements.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9D2BA7" w:rsidRPr="00647901" w:rsidRDefault="009D2BA7" w:rsidP="00AC74B9">
            <w:pPr>
              <w:spacing w:after="0"/>
              <w:rPr>
                <w:rFonts w:eastAsia="Arial" w:cs="Times New Roman"/>
                <w:color w:val="3B3B3B"/>
              </w:rPr>
            </w:pPr>
          </w:p>
        </w:tc>
      </w:tr>
    </w:tbl>
    <w:bookmarkEnd w:id="2"/>
    <w:p w:rsidR="00FE7526" w:rsidRPr="00647901" w:rsidRDefault="00FE7526" w:rsidP="00FE7526">
      <w:pPr>
        <w:keepNext/>
        <w:keepLines/>
        <w:spacing w:before="360" w:after="120"/>
        <w:outlineLvl w:val="1"/>
        <w:rPr>
          <w:rFonts w:eastAsia="Arial"/>
          <w:bCs/>
          <w:color w:val="2B63AC"/>
          <w:sz w:val="28"/>
        </w:rPr>
      </w:pPr>
      <w:r>
        <w:rPr>
          <w:rFonts w:eastAsia="Arial"/>
          <w:bCs/>
          <w:color w:val="2B63AC"/>
          <w:sz w:val="28"/>
        </w:rPr>
        <w:lastRenderedPageBreak/>
        <w:t xml:space="preserve">Access and </w:t>
      </w:r>
      <w:r w:rsidRPr="00647901">
        <w:rPr>
          <w:rFonts w:eastAsia="Arial"/>
          <w:bCs/>
          <w:color w:val="2B63AC"/>
          <w:sz w:val="28"/>
        </w:rPr>
        <w:t>Equity:</w:t>
      </w:r>
    </w:p>
    <w:tbl>
      <w:tblPr>
        <w:tblStyle w:val="ProposalTable"/>
        <w:tblW w:w="5000" w:type="pct"/>
        <w:tblLook w:val="04A0" w:firstRow="1" w:lastRow="0" w:firstColumn="1" w:lastColumn="0" w:noHBand="0" w:noVBand="1"/>
        <w:tblDescription w:val="Table of equity standards"/>
      </w:tblPr>
      <w:tblGrid>
        <w:gridCol w:w="4404"/>
        <w:gridCol w:w="4946"/>
      </w:tblGrid>
      <w:tr w:rsidR="00FE7526" w:rsidRPr="00647901" w:rsidTr="0009565A">
        <w:trPr>
          <w:cnfStyle w:val="100000000000" w:firstRow="1" w:lastRow="0" w:firstColumn="0" w:lastColumn="0" w:oddVBand="0" w:evenVBand="0" w:oddHBand="0" w:evenHBand="0" w:firstRowFirstColumn="0" w:firstRowLastColumn="0" w:lastRowFirstColumn="0" w:lastRowLastColumn="0"/>
          <w:trHeight w:val="1114"/>
          <w:tblHeader/>
        </w:trPr>
        <w:tc>
          <w:tcPr>
            <w:tcW w:w="2355" w:type="pct"/>
            <w:tcBorders>
              <w:top w:val="single" w:sz="4" w:space="0" w:color="417FD0"/>
              <w:left w:val="single" w:sz="4" w:space="0" w:color="417FD0"/>
              <w:bottom w:val="single" w:sz="4" w:space="0" w:color="417FD0"/>
              <w:right w:val="single" w:sz="4" w:space="0" w:color="417FD0"/>
            </w:tcBorders>
            <w:shd w:val="clear" w:color="auto" w:fill="BFD4EF" w:themeFill="text2" w:themeFillTint="33"/>
          </w:tcPr>
          <w:p w:rsidR="00FE7526" w:rsidRPr="00647901" w:rsidRDefault="00FE7526" w:rsidP="003411D8">
            <w:pPr>
              <w:spacing w:after="180" w:line="288" w:lineRule="auto"/>
              <w:rPr>
                <w:rFonts w:eastAsia="Arial" w:cs="Times New Roman"/>
                <w:color w:val="3B3B3B"/>
              </w:rPr>
            </w:pPr>
            <w:r w:rsidRPr="00647901">
              <w:rPr>
                <w:rFonts w:eastAsia="Arial" w:cs="Times New Roman"/>
                <w:color w:val="3B3B3B"/>
              </w:rPr>
              <w:t>Standards</w:t>
            </w:r>
          </w:p>
        </w:tc>
        <w:tc>
          <w:tcPr>
            <w:tcW w:w="2645" w:type="pct"/>
            <w:tcBorders>
              <w:top w:val="single" w:sz="4" w:space="0" w:color="417FD0"/>
              <w:left w:val="single" w:sz="4" w:space="0" w:color="417FD0"/>
              <w:bottom w:val="single" w:sz="4" w:space="0" w:color="417FD0"/>
              <w:right w:val="single" w:sz="4" w:space="0" w:color="417FD0"/>
            </w:tcBorders>
            <w:shd w:val="clear" w:color="auto" w:fill="BFD4EF"/>
          </w:tcPr>
          <w:p w:rsidR="00FE7526" w:rsidRPr="00647901" w:rsidRDefault="00FE7526" w:rsidP="003411D8">
            <w:pPr>
              <w:spacing w:after="180" w:line="288" w:lineRule="auto"/>
              <w:rPr>
                <w:rFonts w:eastAsia="Arial" w:cs="Times New Roman"/>
                <w:color w:val="3B3B3B"/>
              </w:rPr>
            </w:pPr>
            <w:r w:rsidRPr="00647901">
              <w:rPr>
                <w:rFonts w:eastAsia="Arial" w:cs="Times New Roman"/>
                <w:color w:val="3B3B3B"/>
              </w:rPr>
              <w:t>Justification: Provide examples from materials as evidence to support each response for this section. Provide descriptions, not just page numbers.</w:t>
            </w:r>
          </w:p>
        </w:tc>
      </w:tr>
      <w:tr w:rsidR="00FE7526" w:rsidRPr="00647901" w:rsidTr="0009565A">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FE7526">
            <w:pPr>
              <w:pStyle w:val="ListParagraph"/>
              <w:widowControl w:val="0"/>
              <w:numPr>
                <w:ilvl w:val="0"/>
                <w:numId w:val="34"/>
              </w:numPr>
              <w:autoSpaceDE w:val="0"/>
              <w:autoSpaceDN w:val="0"/>
              <w:spacing w:after="160" w:line="240" w:lineRule="auto"/>
              <w:rPr>
                <w:rFonts w:eastAsia="Arial" w:cs="Arial"/>
              </w:rPr>
            </w:pPr>
            <w:r w:rsidRPr="00575C4F">
              <w:rPr>
                <w:rFonts w:eastAsia="Arial" w:cs="Arial"/>
                <w:color w:val="3B3B3B" w:themeColor="text1" w:themeTint="E6"/>
              </w:rPr>
              <w:t>Materials are provided in a way that ensures all students have the opportunity to achieve success in the program of study, including by meeting Title IX, Americans with Disabilities Act and other accessibility requirements.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647901" w:rsidRDefault="00FE7526" w:rsidP="003411D8">
            <w:pPr>
              <w:spacing w:after="0" w:line="288" w:lineRule="auto"/>
              <w:rPr>
                <w:rFonts w:eastAsia="Arial" w:cs="Times New Roman"/>
                <w:color w:val="3B3B3B"/>
              </w:rPr>
            </w:pPr>
          </w:p>
        </w:tc>
      </w:tr>
      <w:tr w:rsidR="00FE7526" w:rsidRPr="00647901" w:rsidTr="0009565A">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FE7526">
            <w:pPr>
              <w:pStyle w:val="ListParagraph"/>
              <w:widowControl w:val="0"/>
              <w:numPr>
                <w:ilvl w:val="0"/>
                <w:numId w:val="34"/>
              </w:numPr>
              <w:autoSpaceDE w:val="0"/>
              <w:autoSpaceDN w:val="0"/>
              <w:spacing w:after="160" w:line="240" w:lineRule="auto"/>
              <w:rPr>
                <w:rFonts w:eastAsia="Arial" w:cs="Times New Roman"/>
                <w:color w:val="3B3B3B"/>
              </w:rPr>
            </w:pPr>
            <w:r w:rsidRPr="00575C4F">
              <w:rPr>
                <w:rFonts w:eastAsia="Arial" w:cs="Arial"/>
                <w:color w:val="3B3B3B" w:themeColor="text1" w:themeTint="E6"/>
              </w:rPr>
              <w:t>Materials and assessments are free from bias, inclusive and non-discriminatory, and offered in a way that ensures all students have the opportunity to achieve success in the program of study.</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647901" w:rsidRDefault="00FE7526" w:rsidP="003411D8">
            <w:pPr>
              <w:spacing w:after="0" w:line="288" w:lineRule="auto"/>
              <w:rPr>
                <w:rFonts w:eastAsia="Arial" w:cs="Times New Roman"/>
                <w:color w:val="3B3B3B"/>
              </w:rPr>
            </w:pPr>
          </w:p>
        </w:tc>
      </w:tr>
      <w:tr w:rsidR="00FE7526" w:rsidRPr="00647901" w:rsidTr="0009565A">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575C4F" w:rsidRDefault="00FE7526" w:rsidP="00FE7526">
            <w:pPr>
              <w:pStyle w:val="ListParagraph"/>
              <w:widowControl w:val="0"/>
              <w:numPr>
                <w:ilvl w:val="0"/>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 xml:space="preserve">Contains guidance to support differentiated and culturally responsive (i.e., purposefully represents diverse cultures, linguistic backgrounds, learning styles and interests) instruction in the classroom so that every student’s need are addressed by including: </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 xml:space="preserve">Suggestions for how to promote equitable instruction by making connections to culture, home, neighborhood, and community as appropriate. </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 xml:space="preserve">Appropriate scaffolding, interventions, and supports, including integrated and appropriate reading, writing, listening, and speaking alternatives (e.g., translations, picture support, graphic </w:t>
            </w:r>
            <w:r w:rsidRPr="00575C4F">
              <w:rPr>
                <w:rFonts w:eastAsia="Arial" w:cs="Arial"/>
                <w:color w:val="3B3B3B" w:themeColor="text1" w:themeTint="E6"/>
              </w:rPr>
              <w:lastRenderedPageBreak/>
              <w:t xml:space="preserve">organizers) that neither sacrifice content nor avoid language development for English language learners, special needs, or below grade level readers. </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Digital and print resources that provide various levels of readability.</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Modifications and extensions for all students, including those performing above their grade level, to deepen understanding of the content.</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Materials in multiple language formats.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647901" w:rsidRDefault="00FE7526" w:rsidP="003411D8">
            <w:pPr>
              <w:spacing w:after="0"/>
              <w:rPr>
                <w:rFonts w:eastAsia="Arial" w:cs="Times New Roman"/>
                <w:color w:val="3B3B3B"/>
              </w:rPr>
            </w:pPr>
          </w:p>
        </w:tc>
      </w:tr>
    </w:tbl>
    <w:p w:rsidR="00FE7526" w:rsidRDefault="00FE7526" w:rsidP="00FE7526"/>
    <w:p w:rsidR="00FE7526" w:rsidRPr="002D3FFF" w:rsidRDefault="00FE7526" w:rsidP="00FE7526">
      <w:pPr>
        <w:keepNext/>
        <w:keepLines/>
        <w:spacing w:before="360" w:after="120"/>
        <w:outlineLvl w:val="1"/>
        <w:rPr>
          <w:rFonts w:eastAsia="Arial"/>
          <w:bCs/>
          <w:color w:val="2B63AC"/>
          <w:sz w:val="28"/>
        </w:rPr>
      </w:pPr>
      <w:r w:rsidRPr="002D3FFF">
        <w:rPr>
          <w:rFonts w:eastAsia="Arial"/>
          <w:bCs/>
          <w:color w:val="2B63AC"/>
          <w:sz w:val="28"/>
        </w:rPr>
        <w:t xml:space="preserve">Student Focus: </w:t>
      </w:r>
    </w:p>
    <w:tbl>
      <w:tblPr>
        <w:tblStyle w:val="ProposalTable2"/>
        <w:tblW w:w="5000" w:type="pct"/>
        <w:tblLook w:val="04A0" w:firstRow="1" w:lastRow="0" w:firstColumn="1" w:lastColumn="0" w:noHBand="0" w:noVBand="1"/>
        <w:tblDescription w:val="Table of student focus standards"/>
      </w:tblPr>
      <w:tblGrid>
        <w:gridCol w:w="4402"/>
        <w:gridCol w:w="4948"/>
      </w:tblGrid>
      <w:tr w:rsidR="00FE7526" w:rsidRPr="002D3FFF" w:rsidTr="0009565A">
        <w:trPr>
          <w:cnfStyle w:val="100000000000" w:firstRow="1" w:lastRow="0" w:firstColumn="0" w:lastColumn="0" w:oddVBand="0" w:evenVBand="0" w:oddHBand="0" w:evenHBand="0" w:firstRowFirstColumn="0" w:firstRowLastColumn="0" w:lastRowFirstColumn="0" w:lastRowLastColumn="0"/>
          <w:trHeight w:val="1108"/>
          <w:tblHeader/>
        </w:trPr>
        <w:tc>
          <w:tcPr>
            <w:tcW w:w="2354" w:type="pct"/>
            <w:tcBorders>
              <w:top w:val="single" w:sz="4" w:space="0" w:color="auto"/>
              <w:left w:val="single" w:sz="4" w:space="0" w:color="auto"/>
              <w:bottom w:val="single" w:sz="4" w:space="0" w:color="auto"/>
              <w:right w:val="single" w:sz="4" w:space="0" w:color="auto"/>
            </w:tcBorders>
            <w:shd w:val="clear" w:color="auto" w:fill="BFD4EF"/>
          </w:tcPr>
          <w:p w:rsidR="00FE7526" w:rsidRPr="002D3FFF" w:rsidRDefault="00FE7526" w:rsidP="003411D8">
            <w:pPr>
              <w:spacing w:after="180" w:line="288" w:lineRule="auto"/>
              <w:rPr>
                <w:rFonts w:eastAsia="Arial" w:cs="Times New Roman"/>
                <w:color w:val="3B3B3B"/>
              </w:rPr>
            </w:pPr>
            <w:r w:rsidRPr="002D3FFF">
              <w:rPr>
                <w:rFonts w:eastAsia="Arial" w:cs="Times New Roman"/>
                <w:color w:val="3B3B3B"/>
              </w:rPr>
              <w:t>Standards</w:t>
            </w:r>
          </w:p>
        </w:tc>
        <w:tc>
          <w:tcPr>
            <w:tcW w:w="2646" w:type="pct"/>
            <w:tcBorders>
              <w:top w:val="single" w:sz="4" w:space="0" w:color="auto"/>
              <w:left w:val="single" w:sz="4" w:space="0" w:color="auto"/>
              <w:bottom w:val="single" w:sz="4" w:space="0" w:color="auto"/>
              <w:right w:val="single" w:sz="4" w:space="0" w:color="auto"/>
            </w:tcBorders>
            <w:shd w:val="clear" w:color="auto" w:fill="BFD4EF"/>
          </w:tcPr>
          <w:p w:rsidR="00FE7526" w:rsidRPr="002D3FFF" w:rsidRDefault="00FE7526" w:rsidP="003411D8">
            <w:pPr>
              <w:spacing w:after="180" w:line="288" w:lineRule="auto"/>
              <w:rPr>
                <w:rFonts w:eastAsia="Arial" w:cs="Times New Roman"/>
                <w:color w:val="3B3B3B"/>
              </w:rPr>
            </w:pPr>
            <w:r w:rsidRPr="002D3FFF">
              <w:rPr>
                <w:rFonts w:eastAsia="Arial" w:cs="Times New Roman"/>
                <w:color w:val="3B3B3B"/>
              </w:rPr>
              <w:t>Justification: Provide examples from materials as evidence to support each response for this section. Provide descriptions, not just page numbers.</w:t>
            </w:r>
          </w:p>
        </w:tc>
      </w:tr>
      <w:tr w:rsidR="00FE7526" w:rsidRPr="002D3FFF" w:rsidTr="0009565A">
        <w:trPr>
          <w:trHeight w:val="2492"/>
        </w:trPr>
        <w:tc>
          <w:tcPr>
            <w:tcW w:w="2354" w:type="pct"/>
            <w:tcBorders>
              <w:top w:val="single" w:sz="4" w:space="0" w:color="auto"/>
              <w:left w:val="single" w:sz="4" w:space="0" w:color="417FD0"/>
              <w:bottom w:val="single" w:sz="4" w:space="0" w:color="417FD0"/>
              <w:right w:val="single" w:sz="4" w:space="0" w:color="417FD0"/>
            </w:tcBorders>
            <w:shd w:val="clear" w:color="auto" w:fill="auto"/>
          </w:tcPr>
          <w:p w:rsidR="00FE7526" w:rsidRPr="002D3FFF" w:rsidRDefault="00FE7526" w:rsidP="00FE7526">
            <w:pPr>
              <w:widowControl w:val="0"/>
              <w:numPr>
                <w:ilvl w:val="0"/>
                <w:numId w:val="38"/>
              </w:numPr>
              <w:autoSpaceDE w:val="0"/>
              <w:autoSpaceDN w:val="0"/>
              <w:spacing w:after="160"/>
              <w:rPr>
                <w:rFonts w:eastAsia="Arial" w:cs="Arial"/>
              </w:rPr>
            </w:pPr>
            <w:r w:rsidRPr="00575C4F">
              <w:rPr>
                <w:rFonts w:eastAsia="Arial" w:cs="Arial"/>
              </w:rPr>
              <w:t>The material supports the sequential and cumulative development of foundational skills and progresses in specificity to build students’ depth of knowledge and skills. Those skills are necessary for a student’s independent comprehension of grade-level complex texts and mastery of tasks called for by the standards.</w:t>
            </w:r>
          </w:p>
        </w:tc>
        <w:tc>
          <w:tcPr>
            <w:tcW w:w="2646" w:type="pct"/>
            <w:tcBorders>
              <w:top w:val="single" w:sz="4" w:space="0" w:color="auto"/>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727"/>
        </w:trPr>
        <w:tc>
          <w:tcPr>
            <w:tcW w:w="2354" w:type="pct"/>
            <w:tcBorders>
              <w:top w:val="single" w:sz="4" w:space="0" w:color="auto"/>
              <w:left w:val="single" w:sz="4" w:space="0" w:color="417FD0"/>
              <w:bottom w:val="single" w:sz="4" w:space="0" w:color="417FD0"/>
              <w:right w:val="single" w:sz="4" w:space="0" w:color="417FD0"/>
            </w:tcBorders>
            <w:shd w:val="clear" w:color="auto" w:fill="auto"/>
          </w:tcPr>
          <w:p w:rsidR="00FE7526" w:rsidRPr="00575C4F" w:rsidRDefault="00FE7526" w:rsidP="00FE7526">
            <w:pPr>
              <w:widowControl w:val="0"/>
              <w:numPr>
                <w:ilvl w:val="0"/>
                <w:numId w:val="38"/>
              </w:numPr>
              <w:autoSpaceDE w:val="0"/>
              <w:autoSpaceDN w:val="0"/>
              <w:spacing w:after="160"/>
              <w:rPr>
                <w:rFonts w:eastAsia="Arial" w:cs="Arial"/>
              </w:rPr>
            </w:pPr>
            <w:r w:rsidRPr="00575C4F">
              <w:rPr>
                <w:rFonts w:eastAsia="Arial" w:cs="Arial"/>
              </w:rPr>
              <w:lastRenderedPageBreak/>
              <w:t>Content and standards within the program of study are non-duplicative and vertically aligned to prepare students to transition seamlessly to the next level of education.</w:t>
            </w:r>
          </w:p>
        </w:tc>
        <w:tc>
          <w:tcPr>
            <w:tcW w:w="2646" w:type="pct"/>
            <w:tcBorders>
              <w:top w:val="single" w:sz="4" w:space="0" w:color="auto"/>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rPr>
                <w:rFonts w:eastAsia="Arial" w:cs="Times New Roman"/>
                <w:color w:val="3B3B3B"/>
              </w:rPr>
            </w:pPr>
          </w:p>
        </w:tc>
      </w:tr>
      <w:tr w:rsidR="00FE7526" w:rsidRPr="002D3FFF" w:rsidTr="0009565A">
        <w:trPr>
          <w:trHeight w:val="704"/>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FE7526">
            <w:pPr>
              <w:widowControl w:val="0"/>
              <w:numPr>
                <w:ilvl w:val="0"/>
                <w:numId w:val="38"/>
              </w:numPr>
              <w:autoSpaceDE w:val="0"/>
              <w:autoSpaceDN w:val="0"/>
              <w:spacing w:after="160"/>
              <w:rPr>
                <w:rFonts w:eastAsia="Arial" w:cs="Arial"/>
              </w:rPr>
            </w:pPr>
            <w:r w:rsidRPr="002D3FFF">
              <w:rPr>
                <w:rFonts w:eastAsia="Arial" w:cs="Arial"/>
              </w:rPr>
              <w:t>The material provides many and varied opportunities for students to work with each standard within the grade level.</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944"/>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before="240" w:after="120" w:line="240" w:lineRule="auto"/>
              <w:rPr>
                <w:rFonts w:eastAsia="Arial" w:cs="Times New Roman"/>
              </w:rPr>
            </w:pPr>
            <w:r w:rsidRPr="00575C4F">
              <w:rPr>
                <w:rFonts w:eastAsia="Arial" w:cs="Times New Roman"/>
              </w:rPr>
              <w:t>The material cross-refers and integrates other content areas.</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288"/>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before="240" w:after="0" w:line="240" w:lineRule="auto"/>
              <w:rPr>
                <w:rFonts w:eastAsia="Arial" w:cs="Times New Roman"/>
              </w:rPr>
            </w:pPr>
            <w:r w:rsidRPr="00575C4F">
              <w:rPr>
                <w:rFonts w:eastAsia="Arial" w:cs="Times New Roman"/>
              </w:rPr>
              <w:t>The material has a balance of text types and lengths that encourage close, in-depth reading and rereading, analysis, comparison, and synthesis of texts.</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288"/>
        </w:trPr>
        <w:tc>
          <w:tcPr>
            <w:tcW w:w="2354" w:type="pct"/>
            <w:tcBorders>
              <w:top w:val="single" w:sz="4" w:space="0" w:color="417FD0"/>
              <w:left w:val="single" w:sz="4" w:space="0" w:color="417FD0"/>
              <w:bottom w:val="single" w:sz="4" w:space="0" w:color="417FD0" w:themeColor="text2" w:themeTint="99"/>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includes sufficient supplementary activities or assignments that are appropriately integrated into the text.</w:t>
            </w:r>
          </w:p>
        </w:tc>
        <w:tc>
          <w:tcPr>
            <w:tcW w:w="2646" w:type="pct"/>
            <w:tcBorders>
              <w:top w:val="single" w:sz="4" w:space="0" w:color="417FD0"/>
              <w:left w:val="single" w:sz="4" w:space="0" w:color="417FD0"/>
              <w:bottom w:val="single" w:sz="4" w:space="0" w:color="417FD0" w:themeColor="text2" w:themeTint="99"/>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288"/>
        </w:trPr>
        <w:tc>
          <w:tcPr>
            <w:tcW w:w="235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has activities and assignments that develop problem-solving skills and foster synthesis and inquiry at both an individual and group level.</w:t>
            </w:r>
          </w:p>
        </w:tc>
        <w:tc>
          <w:tcPr>
            <w:tcW w:w="264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088"/>
        </w:trPr>
        <w:tc>
          <w:tcPr>
            <w:tcW w:w="2354" w:type="pct"/>
            <w:tcBorders>
              <w:top w:val="single" w:sz="4" w:space="0" w:color="417FD0" w:themeColor="text2" w:themeTint="99"/>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has activities and assignments that reflect varied learning styles of students.</w:t>
            </w:r>
          </w:p>
        </w:tc>
        <w:tc>
          <w:tcPr>
            <w:tcW w:w="2646" w:type="pct"/>
            <w:tcBorders>
              <w:top w:val="single" w:sz="4" w:space="0" w:color="417FD0" w:themeColor="text2" w:themeTint="99"/>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980"/>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includes appropriate instructional strategies.</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873"/>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lastRenderedPageBreak/>
              <w:t>Project-based learning and related instructional approaches, such as problem-based, inquiry-based and challenge-based learning, are fully integrated into the material.</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bl>
    <w:p w:rsidR="00FE7526" w:rsidRDefault="00FE7526" w:rsidP="00FE7526"/>
    <w:p w:rsidR="00FE7526" w:rsidRPr="00894A8F" w:rsidRDefault="00FE7526" w:rsidP="00FE7526">
      <w:pPr>
        <w:keepNext/>
        <w:keepLines/>
        <w:spacing w:before="360" w:after="120"/>
        <w:outlineLvl w:val="1"/>
        <w:rPr>
          <w:rFonts w:eastAsia="Arial"/>
          <w:bCs/>
          <w:color w:val="2B63AC"/>
          <w:sz w:val="28"/>
        </w:rPr>
      </w:pPr>
      <w:r w:rsidRPr="00894A8F">
        <w:rPr>
          <w:rFonts w:eastAsia="Arial"/>
          <w:bCs/>
          <w:color w:val="2B63AC"/>
          <w:sz w:val="28"/>
        </w:rPr>
        <w:t xml:space="preserve">Pedagogical Approach: </w:t>
      </w:r>
    </w:p>
    <w:tbl>
      <w:tblPr>
        <w:tblStyle w:val="ProposalTable11"/>
        <w:tblW w:w="5000" w:type="pct"/>
        <w:tblLook w:val="04A0" w:firstRow="1" w:lastRow="0" w:firstColumn="1" w:lastColumn="0" w:noHBand="0" w:noVBand="1"/>
        <w:tblDescription w:val="Table of pedagogical approach standards"/>
      </w:tblPr>
      <w:tblGrid>
        <w:gridCol w:w="4404"/>
        <w:gridCol w:w="4946"/>
      </w:tblGrid>
      <w:tr w:rsidR="00FE7526" w:rsidRPr="00894A8F" w:rsidTr="0009565A">
        <w:trPr>
          <w:cnfStyle w:val="100000000000" w:firstRow="1" w:lastRow="0" w:firstColumn="0" w:lastColumn="0" w:oddVBand="0" w:evenVBand="0" w:oddHBand="0" w:evenHBand="0" w:firstRowFirstColumn="0" w:firstRowLastColumn="0" w:lastRowFirstColumn="0" w:lastRowLastColumn="0"/>
          <w:trHeight w:val="1119"/>
          <w:tblHeader/>
        </w:trPr>
        <w:tc>
          <w:tcPr>
            <w:tcW w:w="2355" w:type="pct"/>
            <w:tcBorders>
              <w:top w:val="single" w:sz="4" w:space="0" w:color="auto"/>
              <w:left w:val="single" w:sz="4" w:space="0" w:color="auto"/>
              <w:bottom w:val="single" w:sz="4" w:space="0" w:color="auto"/>
              <w:right w:val="single" w:sz="4" w:space="0" w:color="auto"/>
            </w:tcBorders>
            <w:shd w:val="clear" w:color="auto" w:fill="BFD4EF"/>
          </w:tcPr>
          <w:p w:rsidR="00FE7526" w:rsidRPr="00894A8F" w:rsidRDefault="00FE7526" w:rsidP="003411D8">
            <w:pPr>
              <w:spacing w:after="180" w:line="288" w:lineRule="auto"/>
              <w:rPr>
                <w:rFonts w:eastAsia="Arial" w:cs="Times New Roman"/>
                <w:color w:val="3B3B3B"/>
              </w:rPr>
            </w:pPr>
            <w:r w:rsidRPr="00894A8F">
              <w:rPr>
                <w:rFonts w:eastAsia="Arial" w:cs="Times New Roman"/>
                <w:color w:val="3B3B3B"/>
              </w:rPr>
              <w:t>Standards</w:t>
            </w:r>
          </w:p>
        </w:tc>
        <w:tc>
          <w:tcPr>
            <w:tcW w:w="2645" w:type="pct"/>
            <w:tcBorders>
              <w:top w:val="single" w:sz="4" w:space="0" w:color="auto"/>
              <w:left w:val="single" w:sz="4" w:space="0" w:color="auto"/>
              <w:bottom w:val="single" w:sz="4" w:space="0" w:color="auto"/>
              <w:right w:val="single" w:sz="4" w:space="0" w:color="auto"/>
            </w:tcBorders>
            <w:shd w:val="clear" w:color="auto" w:fill="BFD4EF"/>
          </w:tcPr>
          <w:p w:rsidR="00FE7526" w:rsidRPr="00894A8F" w:rsidRDefault="00FE7526" w:rsidP="003411D8">
            <w:pPr>
              <w:spacing w:after="180" w:line="288" w:lineRule="auto"/>
              <w:rPr>
                <w:rFonts w:eastAsia="Arial" w:cs="Times New Roman"/>
                <w:color w:val="3B3B3B"/>
              </w:rPr>
            </w:pPr>
            <w:r w:rsidRPr="00894A8F">
              <w:rPr>
                <w:rFonts w:eastAsia="Arial" w:cs="Times New Roman"/>
                <w:color w:val="3B3B3B"/>
              </w:rPr>
              <w:t>Justification: Provide examples from materials as evidence to support each response for this section. Provide descriptions, not just page numbers.</w:t>
            </w:r>
          </w:p>
        </w:tc>
      </w:tr>
      <w:tr w:rsidR="00FE7526" w:rsidRPr="00894A8F" w:rsidTr="0009565A">
        <w:trPr>
          <w:trHeight w:val="1482"/>
        </w:trPr>
        <w:tc>
          <w:tcPr>
            <w:tcW w:w="2355" w:type="pct"/>
            <w:tcBorders>
              <w:top w:val="single" w:sz="4" w:space="0" w:color="auto"/>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5"/>
              </w:numPr>
              <w:autoSpaceDE w:val="0"/>
              <w:autoSpaceDN w:val="0"/>
              <w:spacing w:after="120" w:line="240" w:lineRule="auto"/>
              <w:rPr>
                <w:rFonts w:eastAsia="Arial" w:cs="Arial"/>
              </w:rPr>
            </w:pPr>
            <w:r w:rsidRPr="00E967D4">
              <w:rPr>
                <w:rFonts w:eastAsia="Arial" w:cs="Arial"/>
              </w:rPr>
              <w:t xml:space="preserve">Provides guidance for teachers throughout for how learning experiences build on each other to support students in developing </w:t>
            </w:r>
            <w:r>
              <w:rPr>
                <w:rFonts w:eastAsia="Arial" w:cs="Arial"/>
              </w:rPr>
              <w:t>a deep</w:t>
            </w:r>
            <w:r w:rsidRPr="00E967D4">
              <w:rPr>
                <w:rFonts w:eastAsia="Arial" w:cs="Arial"/>
              </w:rPr>
              <w:t xml:space="preserve"> understanding of the content. </w:t>
            </w:r>
          </w:p>
        </w:tc>
        <w:tc>
          <w:tcPr>
            <w:tcW w:w="2645" w:type="pct"/>
            <w:tcBorders>
              <w:top w:val="single" w:sz="4" w:space="0" w:color="auto"/>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5"/>
              </w:numPr>
              <w:autoSpaceDE w:val="0"/>
              <w:autoSpaceDN w:val="0"/>
              <w:spacing w:after="0" w:line="240" w:lineRule="auto"/>
              <w:rPr>
                <w:rFonts w:eastAsia="Arial" w:cs="Arial"/>
              </w:rPr>
            </w:pPr>
            <w:r w:rsidRPr="00E967D4">
              <w:rPr>
                <w:rFonts w:eastAsia="Arial" w:cs="Arial"/>
              </w:rPr>
              <w:t xml:space="preserve">Provides scaffolded supports for teachers to facilitate learning of the content so that students are increasingly responsible for making sense of the content.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5"/>
              </w:numPr>
              <w:autoSpaceDE w:val="0"/>
              <w:autoSpaceDN w:val="0"/>
              <w:spacing w:after="0" w:line="240" w:lineRule="auto"/>
              <w:rPr>
                <w:rFonts w:eastAsia="Arial" w:cs="Arial"/>
              </w:rPr>
            </w:pPr>
            <w:r w:rsidRPr="00575C4F">
              <w:rPr>
                <w:rFonts w:eastAsia="Arial" w:cs="Arial"/>
              </w:rPr>
              <w:t>The material provides opportunities for supporting English language learners to regularly and actively participate with grade-level text.</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0" w:line="240" w:lineRule="auto"/>
              <w:rPr>
                <w:rFonts w:eastAsia="Arial" w:cs="Times New Roman"/>
              </w:rPr>
            </w:pPr>
            <w:r w:rsidRPr="00E967D4">
              <w:rPr>
                <w:rFonts w:eastAsia="Arial" w:cs="Times New Roman"/>
              </w:rPr>
              <w:lastRenderedPageBreak/>
              <w:t>The material gives clear and concise instruction to teachers and students.  It is easy to navigate and understand.</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60" w:line="240" w:lineRule="auto"/>
              <w:rPr>
                <w:rFonts w:eastAsia="Arial" w:cs="Times New Roman"/>
              </w:rPr>
            </w:pPr>
            <w:r w:rsidRPr="00E967D4">
              <w:rPr>
                <w:rFonts w:eastAsia="Arial" w:cs="Times New Roman"/>
              </w:rPr>
              <w:t xml:space="preserve">Includes appropriate academic and content-specific vocabulary in the context of the learning experience that is accessible, introduced, reinforced, reviewed, and augmented with visual representations when appropriate.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989"/>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0" w:line="240" w:lineRule="auto"/>
              <w:rPr>
                <w:rFonts w:eastAsia="Arial" w:cs="Times New Roman"/>
              </w:rPr>
            </w:pPr>
            <w:r w:rsidRPr="00575C4F">
              <w:rPr>
                <w:rFonts w:eastAsia="Arial" w:cs="Times New Roman"/>
              </w:rPr>
              <w:t>Allows teachers to access, revise, and print form digital resources (e.g., readings, labs, assessments, rubrics).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60" w:line="240" w:lineRule="auto"/>
              <w:rPr>
                <w:rFonts w:eastAsia="Arial" w:cs="Times New Roman"/>
              </w:rPr>
            </w:pPr>
            <w:r w:rsidRPr="00CF6F65">
              <w:rPr>
                <w:rFonts w:eastAsia="Arial" w:cs="Times New Roman"/>
              </w:rPr>
              <w:t xml:space="preserve">Uses varied modes (selected, constructed, project-based, extended response, and performance tasks) of instruction-embedded pre-, formative, summative, peer, and, self-assessment measures of learning.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60" w:line="240" w:lineRule="auto"/>
              <w:rPr>
                <w:rFonts w:eastAsia="Arial" w:cs="Times New Roman"/>
              </w:rPr>
            </w:pPr>
            <w:r w:rsidRPr="00E967D4">
              <w:rPr>
                <w:rFonts w:eastAsia="Arial" w:cs="Times New Roman"/>
              </w:rPr>
              <w:t xml:space="preserve">Includes editable and aligned rubrics, scoring guidelines, and exemplars that provide guidance for assessing student performance and to support teachers in planning instruction and providing ongoing feedback to students.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62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20" w:line="240" w:lineRule="auto"/>
              <w:rPr>
                <w:rFonts w:eastAsia="Arial" w:cs="Times New Roman"/>
              </w:rPr>
            </w:pPr>
            <w:r w:rsidRPr="00E967D4">
              <w:rPr>
                <w:rFonts w:eastAsia="Arial" w:cs="Times New Roman"/>
              </w:rPr>
              <w:t xml:space="preserve">Provides multiple opportunities for students to demonstrate and receive feedback on performance </w:t>
            </w:r>
            <w:r w:rsidRPr="00E967D4">
              <w:rPr>
                <w:rFonts w:eastAsia="Arial" w:cs="Times New Roman"/>
              </w:rPr>
              <w:lastRenderedPageBreak/>
              <w:t xml:space="preserve">of practices connected with their understanding of concepts.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bl>
    <w:p w:rsidR="00FE7526" w:rsidRDefault="00FE7526" w:rsidP="00FE7526"/>
    <w:p w:rsidR="00FE7526" w:rsidRPr="00F31C7C" w:rsidRDefault="00FE7526" w:rsidP="00FE7526">
      <w:pPr>
        <w:keepNext/>
        <w:keepLines/>
        <w:spacing w:before="360" w:after="120"/>
        <w:outlineLvl w:val="1"/>
        <w:rPr>
          <w:rFonts w:eastAsia="Arial"/>
          <w:bCs/>
          <w:color w:val="2B63AC"/>
          <w:sz w:val="28"/>
        </w:rPr>
      </w:pPr>
      <w:r w:rsidRPr="00F31C7C">
        <w:rPr>
          <w:rFonts w:eastAsia="Arial"/>
          <w:bCs/>
          <w:color w:val="2B63AC"/>
          <w:sz w:val="28"/>
        </w:rPr>
        <w:t>Presentation and Design:</w:t>
      </w:r>
    </w:p>
    <w:tbl>
      <w:tblPr>
        <w:tblStyle w:val="ProposalTable111"/>
        <w:tblW w:w="5000" w:type="pct"/>
        <w:tblLook w:val="04A0" w:firstRow="1" w:lastRow="0" w:firstColumn="1" w:lastColumn="0" w:noHBand="0" w:noVBand="1"/>
        <w:tblDescription w:val="Table of presentation and design standards"/>
      </w:tblPr>
      <w:tblGrid>
        <w:gridCol w:w="4404"/>
        <w:gridCol w:w="4946"/>
      </w:tblGrid>
      <w:tr w:rsidR="00FE7526" w:rsidRPr="00F31C7C" w:rsidTr="0009565A">
        <w:trPr>
          <w:cnfStyle w:val="100000000000" w:firstRow="1" w:lastRow="0" w:firstColumn="0" w:lastColumn="0" w:oddVBand="0" w:evenVBand="0" w:oddHBand="0" w:evenHBand="0" w:firstRowFirstColumn="0" w:firstRowLastColumn="0" w:lastRowFirstColumn="0" w:lastRowLastColumn="0"/>
          <w:trHeight w:val="1119"/>
          <w:tblHeader/>
        </w:trPr>
        <w:tc>
          <w:tcPr>
            <w:tcW w:w="2355" w:type="pct"/>
            <w:tcBorders>
              <w:top w:val="single" w:sz="4" w:space="0" w:color="417FD0"/>
              <w:left w:val="single" w:sz="4" w:space="0" w:color="417FD0"/>
              <w:bottom w:val="single" w:sz="4" w:space="0" w:color="417FD0"/>
              <w:right w:val="single" w:sz="4" w:space="0" w:color="417FD0"/>
            </w:tcBorders>
            <w:shd w:val="clear" w:color="auto" w:fill="BFD4EF"/>
          </w:tcPr>
          <w:p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Standards</w:t>
            </w:r>
          </w:p>
        </w:tc>
        <w:tc>
          <w:tcPr>
            <w:tcW w:w="2645" w:type="pct"/>
            <w:tcBorders>
              <w:top w:val="single" w:sz="4" w:space="0" w:color="417FD0"/>
              <w:left w:val="single" w:sz="4" w:space="0" w:color="417FD0"/>
              <w:bottom w:val="single" w:sz="4" w:space="0" w:color="417FD0"/>
              <w:right w:val="single" w:sz="4" w:space="0" w:color="417FD0"/>
            </w:tcBorders>
            <w:shd w:val="clear" w:color="auto" w:fill="BFD4EF"/>
          </w:tcPr>
          <w:p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Justification: Provide examples from materials as evidence to support each response for this section. Provide descriptions, not just page numbers.</w:t>
            </w:r>
          </w:p>
        </w:tc>
      </w:tr>
      <w:tr w:rsidR="00FE7526" w:rsidRPr="00F31C7C" w:rsidTr="0009565A">
        <w:trPr>
          <w:trHeight w:val="989"/>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6"/>
              </w:numPr>
              <w:autoSpaceDE w:val="0"/>
              <w:autoSpaceDN w:val="0"/>
              <w:spacing w:after="0" w:line="240" w:lineRule="auto"/>
              <w:rPr>
                <w:rFonts w:eastAsia="Arial" w:cs="Arial"/>
              </w:rPr>
            </w:pPr>
            <w:r w:rsidRPr="00E967D4">
              <w:rPr>
                <w:rFonts w:eastAsia="Arial" w:cs="Arial"/>
              </w:rPr>
              <w:t>The material has an aesthetically appealing appearance.</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417FD0"/>
              <w:left w:val="single" w:sz="4" w:space="0" w:color="417FD0"/>
              <w:bottom w:val="single" w:sz="4" w:space="0" w:color="auto"/>
              <w:right w:val="single" w:sz="4" w:space="0" w:color="417FD0"/>
            </w:tcBorders>
            <w:shd w:val="clear" w:color="auto" w:fill="auto"/>
          </w:tcPr>
          <w:p w:rsidR="00FE7526" w:rsidRPr="00E967D4" w:rsidRDefault="00FE7526" w:rsidP="00FE7526">
            <w:pPr>
              <w:pStyle w:val="ListParagraph"/>
              <w:widowControl w:val="0"/>
              <w:numPr>
                <w:ilvl w:val="0"/>
                <w:numId w:val="46"/>
              </w:numPr>
              <w:autoSpaceDE w:val="0"/>
              <w:autoSpaceDN w:val="0"/>
              <w:spacing w:after="0" w:line="240" w:lineRule="auto"/>
              <w:rPr>
                <w:rFonts w:eastAsia="Arial" w:cs="Arial"/>
              </w:rPr>
            </w:pPr>
            <w:r w:rsidRPr="00E967D4">
              <w:rPr>
                <w:rFonts w:eastAsia="Arial" w:cs="Arial"/>
              </w:rPr>
              <w:t xml:space="preserve">Digital and print materials are consistently formatted, visually focused, and uncluttered for efficient use. </w:t>
            </w:r>
          </w:p>
        </w:tc>
        <w:tc>
          <w:tcPr>
            <w:tcW w:w="2645" w:type="pct"/>
            <w:tcBorders>
              <w:top w:val="single" w:sz="4" w:space="0" w:color="417FD0"/>
              <w:left w:val="single" w:sz="4" w:space="0" w:color="417FD0"/>
              <w:bottom w:val="single" w:sz="4" w:space="0" w:color="auto"/>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auto"/>
              <w:left w:val="single" w:sz="4" w:space="0" w:color="auto"/>
              <w:bottom w:val="single" w:sz="4" w:space="0" w:color="auto"/>
              <w:right w:val="single" w:sz="4" w:space="0" w:color="auto"/>
            </w:tcBorders>
            <w:shd w:val="clear" w:color="auto" w:fill="auto"/>
          </w:tcPr>
          <w:p w:rsidR="00FE7526" w:rsidRPr="00E967D4" w:rsidRDefault="00FE7526" w:rsidP="00FE7526">
            <w:pPr>
              <w:pStyle w:val="ListParagraph"/>
              <w:numPr>
                <w:ilvl w:val="0"/>
                <w:numId w:val="46"/>
              </w:numPr>
              <w:spacing w:after="0" w:line="240" w:lineRule="auto"/>
              <w:rPr>
                <w:rFonts w:eastAsia="Arial" w:cs="Times New Roman"/>
              </w:rPr>
            </w:pPr>
            <w:r w:rsidRPr="00E967D4">
              <w:rPr>
                <w:rFonts w:eastAsia="Arial" w:cs="Times New Roman"/>
              </w:rPr>
              <w:t>The material has a reasonable and appropriate balance between text and illustration. The material has grade-appropriate font size.</w:t>
            </w:r>
          </w:p>
        </w:tc>
        <w:tc>
          <w:tcPr>
            <w:tcW w:w="2645" w:type="pct"/>
            <w:tcBorders>
              <w:top w:val="single" w:sz="4" w:space="0" w:color="auto"/>
              <w:left w:val="single" w:sz="4" w:space="0" w:color="auto"/>
              <w:bottom w:val="single" w:sz="4" w:space="0" w:color="auto"/>
              <w:right w:val="single" w:sz="4" w:space="0" w:color="auto"/>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auto"/>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6"/>
              </w:numPr>
              <w:spacing w:after="0" w:line="240" w:lineRule="auto"/>
              <w:rPr>
                <w:rFonts w:eastAsia="Arial" w:cs="Times New Roman"/>
              </w:rPr>
            </w:pPr>
            <w:r w:rsidRPr="00E967D4">
              <w:rPr>
                <w:rFonts w:eastAsia="Arial" w:cs="Times New Roman"/>
              </w:rPr>
              <w:t>The illustrations clearly cross-reference the text, are directly relevant to the content (not simply decorative), and promote thinking, discussion, and problem solving.</w:t>
            </w:r>
          </w:p>
        </w:tc>
        <w:tc>
          <w:tcPr>
            <w:tcW w:w="2645" w:type="pct"/>
            <w:tcBorders>
              <w:top w:val="single" w:sz="4" w:space="0" w:color="auto"/>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6"/>
              </w:numPr>
              <w:spacing w:after="0" w:line="240" w:lineRule="auto"/>
              <w:rPr>
                <w:rFonts w:eastAsia="Arial" w:cs="Times New Roman"/>
              </w:rPr>
            </w:pPr>
            <w:r w:rsidRPr="00E967D4">
              <w:rPr>
                <w:rFonts w:eastAsia="Arial" w:cs="Times New Roman"/>
              </w:rPr>
              <w:t xml:space="preserve">Non-text content (performance clips, images, maps, globes, graphs, pictures, charts, databases, and models) are accurate and </w:t>
            </w:r>
            <w:proofErr w:type="spellStart"/>
            <w:r w:rsidRPr="00E967D4">
              <w:rPr>
                <w:rFonts w:eastAsia="Arial" w:cs="Times New Roman"/>
              </w:rPr>
              <w:t>well integrated</w:t>
            </w:r>
            <w:proofErr w:type="spellEnd"/>
            <w:r w:rsidRPr="00E967D4">
              <w:rPr>
                <w:rFonts w:eastAsia="Arial" w:cs="Times New Roman"/>
              </w:rPr>
              <w:t xml:space="preserve"> into the text.</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bl>
    <w:p w:rsidR="00FE7526" w:rsidRPr="00F31C7C" w:rsidRDefault="00FE7526" w:rsidP="00FE7526">
      <w:pPr>
        <w:rPr>
          <w:rFonts w:eastAsia="Arial"/>
          <w:color w:val="3B3B3B"/>
        </w:rPr>
      </w:pPr>
    </w:p>
    <w:p w:rsidR="00FE7526" w:rsidRPr="00F31C7C" w:rsidRDefault="00FE7526" w:rsidP="00FE7526">
      <w:pPr>
        <w:keepNext/>
        <w:keepLines/>
        <w:spacing w:before="360" w:after="120"/>
        <w:outlineLvl w:val="1"/>
        <w:rPr>
          <w:rFonts w:eastAsia="Arial"/>
          <w:bCs/>
          <w:color w:val="2B63AC"/>
          <w:sz w:val="28"/>
        </w:rPr>
      </w:pPr>
      <w:r w:rsidRPr="00F31C7C">
        <w:rPr>
          <w:rFonts w:eastAsia="Arial"/>
          <w:bCs/>
          <w:color w:val="2B63AC"/>
          <w:sz w:val="28"/>
        </w:rPr>
        <w:t>Technology:</w:t>
      </w:r>
    </w:p>
    <w:tbl>
      <w:tblPr>
        <w:tblStyle w:val="ProposalTable12"/>
        <w:tblW w:w="5000" w:type="pct"/>
        <w:tblLook w:val="04A0" w:firstRow="1" w:lastRow="0" w:firstColumn="1" w:lastColumn="0" w:noHBand="0" w:noVBand="1"/>
        <w:tblDescription w:val="Table of technology standards"/>
      </w:tblPr>
      <w:tblGrid>
        <w:gridCol w:w="4404"/>
        <w:gridCol w:w="4946"/>
      </w:tblGrid>
      <w:tr w:rsidR="00FE7526" w:rsidRPr="00F31C7C" w:rsidTr="0009565A">
        <w:trPr>
          <w:cnfStyle w:val="100000000000" w:firstRow="1" w:lastRow="0" w:firstColumn="0" w:lastColumn="0" w:oddVBand="0" w:evenVBand="0" w:oddHBand="0" w:evenHBand="0" w:firstRowFirstColumn="0" w:firstRowLastColumn="0" w:lastRowFirstColumn="0" w:lastRowLastColumn="0"/>
          <w:trHeight w:val="1119"/>
          <w:tblHeader/>
        </w:trPr>
        <w:tc>
          <w:tcPr>
            <w:tcW w:w="2355" w:type="pct"/>
            <w:tcBorders>
              <w:top w:val="single" w:sz="4" w:space="0" w:color="auto"/>
              <w:left w:val="single" w:sz="4" w:space="0" w:color="auto"/>
              <w:bottom w:val="single" w:sz="4" w:space="0" w:color="auto"/>
              <w:right w:val="single" w:sz="4" w:space="0" w:color="auto"/>
            </w:tcBorders>
            <w:shd w:val="clear" w:color="auto" w:fill="BFD4EF"/>
          </w:tcPr>
          <w:p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Standards</w:t>
            </w:r>
          </w:p>
        </w:tc>
        <w:tc>
          <w:tcPr>
            <w:tcW w:w="2645" w:type="pct"/>
            <w:tcBorders>
              <w:top w:val="single" w:sz="4" w:space="0" w:color="auto"/>
              <w:left w:val="single" w:sz="4" w:space="0" w:color="auto"/>
              <w:bottom w:val="single" w:sz="4" w:space="0" w:color="auto"/>
              <w:right w:val="single" w:sz="4" w:space="0" w:color="auto"/>
            </w:tcBorders>
            <w:shd w:val="clear" w:color="auto" w:fill="BFD4EF"/>
          </w:tcPr>
          <w:p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Justification: Provide examples from materials as evidence to support each response for this section. Provide descriptions, not just page numbers.</w:t>
            </w:r>
          </w:p>
        </w:tc>
      </w:tr>
      <w:tr w:rsidR="00FE7526" w:rsidRPr="00F31C7C" w:rsidTr="0009565A">
        <w:trPr>
          <w:trHeight w:val="1482"/>
        </w:trPr>
        <w:tc>
          <w:tcPr>
            <w:tcW w:w="2355" w:type="pct"/>
            <w:tcBorders>
              <w:top w:val="single" w:sz="4" w:space="0" w:color="auto"/>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7"/>
              </w:numPr>
              <w:autoSpaceDE w:val="0"/>
              <w:autoSpaceDN w:val="0"/>
              <w:spacing w:after="0" w:line="240" w:lineRule="auto"/>
              <w:rPr>
                <w:rFonts w:eastAsia="Arial" w:cs="Times New Roman"/>
                <w:color w:val="3B3B3B"/>
              </w:rPr>
            </w:pPr>
            <w:r w:rsidRPr="00E967D4">
              <w:rPr>
                <w:rFonts w:eastAsia="Arial" w:cs="Times New Roman"/>
                <w:color w:val="3B3B3B"/>
              </w:rPr>
              <w:t xml:space="preserve">Technology and digital media support, extend, and enhance learning experiences. </w:t>
            </w:r>
          </w:p>
        </w:tc>
        <w:tc>
          <w:tcPr>
            <w:tcW w:w="2645" w:type="pct"/>
            <w:tcBorders>
              <w:top w:val="single" w:sz="4" w:space="0" w:color="auto"/>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769"/>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7"/>
              </w:numPr>
              <w:spacing w:after="0" w:line="240" w:lineRule="auto"/>
              <w:rPr>
                <w:rFonts w:eastAsia="Arial" w:cs="Times New Roman"/>
              </w:rPr>
            </w:pPr>
            <w:r w:rsidRPr="00E967D4">
              <w:rPr>
                <w:rFonts w:eastAsia="Arial" w:cs="Times New Roman"/>
              </w:rPr>
              <w:t xml:space="preserve">The material has “platform neutral” technology (i.e., </w:t>
            </w:r>
            <w:r>
              <w:rPr>
                <w:rFonts w:eastAsia="Arial" w:cs="Times New Roman"/>
              </w:rPr>
              <w:t>cloud based</w:t>
            </w:r>
            <w:r w:rsidRPr="00E967D4">
              <w:rPr>
                <w:rFonts w:eastAsia="Arial" w:cs="Times New Roman"/>
              </w:rPr>
              <w:t>) and availability for networking.</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7"/>
              </w:numPr>
              <w:spacing w:after="0" w:line="240" w:lineRule="auto"/>
              <w:rPr>
                <w:rFonts w:eastAsia="Arial" w:cs="Times New Roman"/>
              </w:rPr>
            </w:pPr>
            <w:r w:rsidRPr="00E967D4">
              <w:rPr>
                <w:rFonts w:eastAsia="Arial" w:cs="Times New Roman"/>
              </w:rPr>
              <w:t>The material has a user-friendly and interactive interface allowing the user to control (shift among activities).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bl>
    <w:p w:rsidR="00FE7526" w:rsidRPr="00BE25AF" w:rsidRDefault="00FE7526" w:rsidP="00FE7526">
      <w:pPr>
        <w:pStyle w:val="Contact"/>
        <w:spacing w:line="240" w:lineRule="auto"/>
      </w:pPr>
      <w:r>
        <w:t>F</w:t>
      </w:r>
      <w:r w:rsidRPr="00BE25AF">
        <w:t>or Questions Contact</w:t>
      </w:r>
    </w:p>
    <w:bookmarkEnd w:id="0"/>
    <w:p w:rsidR="00FE7526" w:rsidRDefault="00FE7526" w:rsidP="00FE7526">
      <w:pPr>
        <w:spacing w:after="0" w:line="240" w:lineRule="auto"/>
      </w:pPr>
      <w:r>
        <w:t xml:space="preserve">Content &amp; Curriculum </w:t>
      </w:r>
    </w:p>
    <w:p w:rsidR="00FE7526" w:rsidRDefault="00FE7526" w:rsidP="00FE7526">
      <w:pPr>
        <w:spacing w:after="0" w:line="240" w:lineRule="auto"/>
      </w:pPr>
      <w:r>
        <w:t>Idaho State Department of Education</w:t>
      </w:r>
    </w:p>
    <w:p w:rsidR="00FE7526" w:rsidRDefault="00FE7526" w:rsidP="00FE7526">
      <w:pPr>
        <w:spacing w:after="0" w:line="240" w:lineRule="auto"/>
      </w:pPr>
      <w:r>
        <w:t>650 W State Street, Boise, ID 83702</w:t>
      </w:r>
    </w:p>
    <w:p w:rsidR="00FE7526" w:rsidRPr="009255D7" w:rsidRDefault="00FE7526" w:rsidP="00FE7526">
      <w:pPr>
        <w:spacing w:after="0" w:line="240" w:lineRule="auto"/>
      </w:pPr>
      <w:r>
        <w:t xml:space="preserve">208 332 6800 | </w:t>
      </w:r>
      <w:hyperlink r:id="rId9" w:tooltip="Idaho State Department of Educatin" w:history="1">
        <w:r w:rsidR="000162C8">
          <w:rPr>
            <w:rStyle w:val="Hyperlink"/>
          </w:rPr>
          <w:t>www.sde.idaho.gov</w:t>
        </w:r>
      </w:hyperlink>
      <w:r>
        <w:t xml:space="preserve"> </w:t>
      </w:r>
    </w:p>
    <w:p w:rsidR="00904A84" w:rsidRPr="00904A84" w:rsidRDefault="00904A84" w:rsidP="00EE766D">
      <w:pPr>
        <w:spacing w:after="0" w:line="240" w:lineRule="auto"/>
      </w:pPr>
    </w:p>
    <w:sectPr w:rsidR="00904A84" w:rsidRPr="00904A84" w:rsidSect="00B325E2">
      <w:footerReference w:type="default" r:id="rId10"/>
      <w:headerReference w:type="first" r:id="rId11"/>
      <w:footerReference w:type="first" r:id="rId12"/>
      <w:pgSz w:w="12240" w:h="15840" w:code="1"/>
      <w:pgMar w:top="1440" w:right="1440" w:bottom="990"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7629" w:rsidRDefault="001E7629">
      <w:pPr>
        <w:spacing w:after="0" w:line="240" w:lineRule="auto"/>
      </w:pPr>
      <w:r>
        <w:separator/>
      </w:r>
    </w:p>
  </w:endnote>
  <w:endnote w:type="continuationSeparator" w:id="0">
    <w:p w:rsidR="001E7629" w:rsidRDefault="001E7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Open Sans">
    <w:altName w:val="Tahoma"/>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altName w:val="Segoe UI Semibold"/>
    <w:charset w:val="00"/>
    <w:family w:val="swiss"/>
    <w:pitch w:val="variable"/>
    <w:sig w:usb0="E00002EF" w:usb1="4000205B" w:usb2="00000028" w:usb3="00000000" w:csb0="0000019F" w:csb1="00000000"/>
  </w:font>
  <w:font w:name="Open Sans ExtraBold">
    <w:altName w:val="Segoe UI Semibold"/>
    <w:charset w:val="00"/>
    <w:family w:val="swiss"/>
    <w:pitch w:val="variable"/>
    <w:sig w:usb0="E00002EF" w:usb1="4000205B" w:usb2="00000028" w:usb3="00000000" w:csb0="0000019F" w:csb1="00000000"/>
  </w:font>
  <w:font w:name="Merriweather">
    <w:altName w:val="Cambria Math"/>
    <w:charset w:val="00"/>
    <w:family w:val="auto"/>
    <w:pitch w:val="variable"/>
    <w:sig w:usb0="20000207" w:usb1="00000000"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7629" w:rsidRPr="00132C9E" w:rsidRDefault="001E7629" w:rsidP="00D550CF">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sidR="009D2BA7">
      <w:rPr>
        <w:rFonts w:ascii="Calibri" w:hAnsi="Calibri" w:cs="Open Sans"/>
        <w:color w:val="5C5C5C" w:themeColor="text1" w:themeTint="BF"/>
      </w:rPr>
      <w:t>02</w:t>
    </w:r>
    <w:r>
      <w:rPr>
        <w:rFonts w:ascii="Calibri" w:hAnsi="Calibri" w:cs="Open Sans"/>
        <w:color w:val="5C5C5C" w:themeColor="text1" w:themeTint="BF"/>
      </w:rPr>
      <w:t>/</w:t>
    </w:r>
    <w:r w:rsidR="009D2BA7">
      <w:rPr>
        <w:rFonts w:ascii="Calibri" w:hAnsi="Calibri" w:cs="Open Sans"/>
        <w:color w:val="5C5C5C" w:themeColor="text1" w:themeTint="BF"/>
      </w:rPr>
      <w:t>05</w:t>
    </w:r>
    <w:r>
      <w:rPr>
        <w:rFonts w:ascii="Calibri" w:hAnsi="Calibri" w:cs="Open Sans"/>
        <w:color w:val="5C5C5C" w:themeColor="text1" w:themeTint="BF"/>
      </w:rPr>
      <w:t>/20</w:t>
    </w:r>
    <w:r w:rsidR="009D2BA7">
      <w:rPr>
        <w:rFonts w:ascii="Calibri" w:hAnsi="Calibri" w:cs="Open Sans"/>
        <w:color w:val="5C5C5C" w:themeColor="text1" w:themeTint="BF"/>
      </w:rPr>
      <w:t>20</w:t>
    </w:r>
    <w:r w:rsidRPr="00132C9E">
      <w:rPr>
        <w:rFonts w:ascii="Calibri" w:hAnsi="Calibri"/>
        <w:color w:val="5C5C5C" w:themeColor="text1" w:themeTint="BF"/>
      </w:rPr>
      <w:ptab w:relativeTo="margin" w:alignment="right" w:leader="none"/>
    </w:r>
    <w:r>
      <w:rPr>
        <w:rFonts w:ascii="Calibri" w:hAnsi="Calibri" w:cs="Open Sans SemiBold"/>
        <w:color w:val="112845" w:themeColor="text2" w:themeShade="BF"/>
      </w:rPr>
      <w:t xml:space="preserve">T&amp;I Residential Construction Evaluation Tool  </w:t>
    </w:r>
    <w:r>
      <w:rPr>
        <w:rFonts w:ascii="Calibri" w:hAnsi="Calibri" w:cs="Open Sans"/>
        <w:color w:val="5C5C5C" w:themeColor="text1" w:themeTint="BF"/>
      </w:rPr>
      <w:t>/  C &amp; C</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Pr>
        <w:rFonts w:ascii="Calibri" w:hAnsi="Calibri" w:cs="Open Sans"/>
        <w:color w:val="5C5C5C" w:themeColor="text1" w:themeTint="BF"/>
      </w:rPr>
      <w:t>SDE</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sidRPr="00132C9E">
      <w:rPr>
        <w:rFonts w:ascii="Calibri" w:hAnsi="Calibri" w:cs="Open Sans SemiBold"/>
        <w:noProof w:val="0"/>
        <w:color w:val="112845" w:themeColor="text2" w:themeShade="BF"/>
      </w:rPr>
      <w:fldChar w:fldCharType="begin"/>
    </w:r>
    <w:r w:rsidRPr="00132C9E">
      <w:rPr>
        <w:rFonts w:ascii="Calibri" w:hAnsi="Calibri" w:cs="Open Sans SemiBold"/>
        <w:color w:val="112845" w:themeColor="text2" w:themeShade="BF"/>
      </w:rPr>
      <w:instrText xml:space="preserve"> PAGE   \* MERGEFORMAT </w:instrText>
    </w:r>
    <w:r w:rsidRPr="00132C9E">
      <w:rPr>
        <w:rFonts w:ascii="Calibri" w:hAnsi="Calibri" w:cs="Open Sans SemiBold"/>
        <w:noProof w:val="0"/>
        <w:color w:val="112845" w:themeColor="text2" w:themeShade="BF"/>
      </w:rPr>
      <w:fldChar w:fldCharType="separate"/>
    </w:r>
    <w:r>
      <w:rPr>
        <w:rFonts w:ascii="Calibri" w:hAnsi="Calibri" w:cs="Open Sans SemiBold"/>
        <w:color w:val="112845" w:themeColor="text2" w:themeShade="BF"/>
      </w:rPr>
      <w:t>54</w:t>
    </w:r>
    <w:r w:rsidRPr="00132C9E">
      <w:rPr>
        <w:rFonts w:ascii="Calibri" w:hAnsi="Calibri" w:cs="Open Sans SemiBold"/>
        <w:color w:val="112845" w:themeColor="text2" w:themeShade="BF"/>
      </w:rPr>
      <w:fldChar w:fldCharType="end"/>
    </w:r>
    <w:r w:rsidRPr="00132C9E">
      <w:rPr>
        <w:rFonts w:ascii="Calibri" w:hAnsi="Calibri" w:cs="Open Sans ExtraBold"/>
        <w:color w:val="5C5C5C" w:themeColor="text1" w:themeTint="BF"/>
      </w:rPr>
      <w:t xml:space="preserve"> </w:t>
    </w:r>
  </w:p>
  <w:p w:rsidR="001E7629" w:rsidRPr="00D96187" w:rsidRDefault="001E7629" w:rsidP="00D961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7629" w:rsidRPr="00132C9E" w:rsidRDefault="001E7629" w:rsidP="006B5881">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sidR="009D2BA7">
      <w:rPr>
        <w:rFonts w:ascii="Calibri" w:hAnsi="Calibri" w:cs="Open Sans"/>
        <w:color w:val="5C5C5C" w:themeColor="text1" w:themeTint="BF"/>
      </w:rPr>
      <w:t>02</w:t>
    </w:r>
    <w:r>
      <w:rPr>
        <w:rFonts w:ascii="Calibri" w:hAnsi="Calibri" w:cs="Open Sans"/>
        <w:color w:val="5C5C5C" w:themeColor="text1" w:themeTint="BF"/>
      </w:rPr>
      <w:t>/</w:t>
    </w:r>
    <w:r w:rsidR="009D2BA7">
      <w:rPr>
        <w:rFonts w:ascii="Calibri" w:hAnsi="Calibri" w:cs="Open Sans"/>
        <w:color w:val="5C5C5C" w:themeColor="text1" w:themeTint="BF"/>
      </w:rPr>
      <w:t>05</w:t>
    </w:r>
    <w:r>
      <w:rPr>
        <w:rFonts w:ascii="Calibri" w:hAnsi="Calibri" w:cs="Open Sans"/>
        <w:color w:val="5C5C5C" w:themeColor="text1" w:themeTint="BF"/>
      </w:rPr>
      <w:t>/20</w:t>
    </w:r>
    <w:r w:rsidR="009D2BA7">
      <w:rPr>
        <w:rFonts w:ascii="Calibri" w:hAnsi="Calibri" w:cs="Open Sans"/>
        <w:color w:val="5C5C5C" w:themeColor="text1" w:themeTint="BF"/>
      </w:rPr>
      <w:t>20</w:t>
    </w:r>
    <w:r w:rsidRPr="00132C9E">
      <w:rPr>
        <w:rFonts w:ascii="Calibri" w:hAnsi="Calibri"/>
        <w:color w:val="5C5C5C" w:themeColor="text1" w:themeTint="BF"/>
      </w:rPr>
      <w:ptab w:relativeTo="margin" w:alignment="right" w:leader="none"/>
    </w:r>
    <w:r>
      <w:rPr>
        <w:rFonts w:ascii="Calibri" w:hAnsi="Calibri" w:cs="Open Sans SemiBold"/>
        <w:color w:val="112845" w:themeColor="text2" w:themeShade="BF"/>
      </w:rPr>
      <w:t xml:space="preserve">T&amp;I Residential Construction Evaluation Tool  </w:t>
    </w:r>
    <w:r>
      <w:rPr>
        <w:rFonts w:ascii="Calibri" w:hAnsi="Calibri" w:cs="Open Sans"/>
        <w:color w:val="5C5C5C" w:themeColor="text1" w:themeTint="BF"/>
      </w:rPr>
      <w:t>/ C &amp; C</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Pr>
        <w:rFonts w:ascii="Calibri" w:hAnsi="Calibri" w:cs="Open Sans"/>
        <w:color w:val="5C5C5C" w:themeColor="text1" w:themeTint="BF"/>
      </w:rPr>
      <w:t>SDE</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sidRPr="00132C9E">
      <w:rPr>
        <w:rFonts w:ascii="Calibri" w:hAnsi="Calibri" w:cs="Open Sans SemiBold"/>
        <w:noProof w:val="0"/>
        <w:color w:val="112845" w:themeColor="text2" w:themeShade="BF"/>
      </w:rPr>
      <w:fldChar w:fldCharType="begin"/>
    </w:r>
    <w:r w:rsidRPr="00132C9E">
      <w:rPr>
        <w:rFonts w:ascii="Calibri" w:hAnsi="Calibri" w:cs="Open Sans SemiBold"/>
        <w:color w:val="112845" w:themeColor="text2" w:themeShade="BF"/>
      </w:rPr>
      <w:instrText xml:space="preserve"> PAGE   \* MERGEFORMAT </w:instrText>
    </w:r>
    <w:r w:rsidRPr="00132C9E">
      <w:rPr>
        <w:rFonts w:ascii="Calibri" w:hAnsi="Calibri" w:cs="Open Sans SemiBold"/>
        <w:noProof w:val="0"/>
        <w:color w:val="112845" w:themeColor="text2" w:themeShade="BF"/>
      </w:rPr>
      <w:fldChar w:fldCharType="separate"/>
    </w:r>
    <w:r>
      <w:rPr>
        <w:rFonts w:ascii="Calibri" w:hAnsi="Calibri" w:cs="Open Sans SemiBold"/>
        <w:color w:val="112845" w:themeColor="text2" w:themeShade="BF"/>
      </w:rPr>
      <w:t>1</w:t>
    </w:r>
    <w:r w:rsidRPr="00132C9E">
      <w:rPr>
        <w:rFonts w:ascii="Calibri" w:hAnsi="Calibri" w:cs="Open Sans SemiBold"/>
        <w:color w:val="112845" w:themeColor="text2" w:themeShade="BF"/>
      </w:rPr>
      <w:fldChar w:fldCharType="end"/>
    </w:r>
    <w:r w:rsidRPr="00132C9E">
      <w:rPr>
        <w:rFonts w:ascii="Calibri" w:hAnsi="Calibri" w:cs="Open Sans ExtraBold"/>
        <w:color w:val="5C5C5C" w:themeColor="text1" w:themeTint="BF"/>
      </w:rPr>
      <w:t xml:space="preserve"> </w:t>
    </w:r>
  </w:p>
  <w:p w:rsidR="001E7629" w:rsidRPr="006B5881" w:rsidRDefault="001E7629" w:rsidP="006B5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7629" w:rsidRDefault="001E7629">
      <w:pPr>
        <w:spacing w:after="0" w:line="240" w:lineRule="auto"/>
      </w:pPr>
      <w:r>
        <w:separator/>
      </w:r>
    </w:p>
  </w:footnote>
  <w:footnote w:type="continuationSeparator" w:id="0">
    <w:p w:rsidR="001E7629" w:rsidRDefault="001E7629">
      <w:pPr>
        <w:spacing w:after="0" w:line="240" w:lineRule="auto"/>
      </w:pPr>
      <w:r>
        <w:continuationSeparator/>
      </w:r>
    </w:p>
  </w:footnote>
  <w:footnote w:id="1">
    <w:p w:rsidR="001E7629" w:rsidRDefault="001E7629" w:rsidP="00FF1EE1">
      <w:pPr>
        <w:pStyle w:val="FootnoteText"/>
      </w:pPr>
      <w:r>
        <w:rPr>
          <w:rStyle w:val="FootnoteReference"/>
        </w:rPr>
        <w:footnoteRef/>
      </w:r>
      <w:r>
        <w:t xml:space="preserve"> </w:t>
      </w:r>
      <w:hyperlink r:id="rId1" w:tooltip="Residential Construction program standards" w:history="1">
        <w:r w:rsidRPr="001E7629">
          <w:rPr>
            <w:rStyle w:val="Hyperlink"/>
          </w:rPr>
          <w:t>Idaho T&amp;I Residential Construction Program Standards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7629" w:rsidRDefault="001E7629" w:rsidP="004D7031">
    <w:pPr>
      <w:pStyle w:val="Header"/>
      <w:jc w:val="right"/>
    </w:pPr>
    <w:r>
      <w:rPr>
        <w:rFonts w:ascii="Merriweather" w:hAnsi="Merriweather"/>
        <w:b/>
        <w:noProof/>
        <w:sz w:val="50"/>
        <w:szCs w:val="50"/>
        <w:lang w:eastAsia="en-US"/>
      </w:rPr>
      <w:drawing>
        <wp:inline distT="0" distB="0" distL="0" distR="0" wp14:anchorId="1DB300CD" wp14:editId="77328B44">
          <wp:extent cx="822960" cy="822960"/>
          <wp:effectExtent l="0" t="0" r="0" b="0"/>
          <wp:docPr id="11" name="Picture 11" descr="&quot;Department of Education State of Idaho&qu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r>
      <w:rPr>
        <w:noProof/>
        <w:lang w:eastAsia="en-US"/>
      </w:rPr>
      <w:drawing>
        <wp:inline distT="0" distB="0" distL="0" distR="0">
          <wp:extent cx="943610" cy="549910"/>
          <wp:effectExtent l="0" t="0" r="8890" b="2540"/>
          <wp:docPr id="12" name="Picture 12" descr="Logo for career and technical education" title="C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3610" cy="5499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FFE3105"/>
    <w:multiLevelType w:val="hybridMultilevel"/>
    <w:tmpl w:val="8A0E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B0AD6"/>
    <w:multiLevelType w:val="hybridMultilevel"/>
    <w:tmpl w:val="E78A4B40"/>
    <w:lvl w:ilvl="0" w:tplc="8A5C9356">
      <w:start w:val="1"/>
      <w:numFmt w:val="decimal"/>
      <w:pStyle w:val="ListParagraph"/>
      <w:lvlText w:val="%1."/>
      <w:lvlJc w:val="left"/>
      <w:pPr>
        <w:ind w:left="504" w:hanging="360"/>
      </w:pPr>
      <w:rPr>
        <w:rFonts w:hint="default"/>
        <w:color w:val="081422" w:themeColor="background2" w:themeShade="1A"/>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517ED"/>
    <w:multiLevelType w:val="hybridMultilevel"/>
    <w:tmpl w:val="441C56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76494"/>
    <w:multiLevelType w:val="hybridMultilevel"/>
    <w:tmpl w:val="1DF6B8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DB01BD3"/>
    <w:multiLevelType w:val="hybridMultilevel"/>
    <w:tmpl w:val="0AA80C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DC834D5"/>
    <w:multiLevelType w:val="hybridMultilevel"/>
    <w:tmpl w:val="01DEDA4A"/>
    <w:lvl w:ilvl="0" w:tplc="31E80F08">
      <w:start w:val="1"/>
      <w:numFmt w:val="lowerLetter"/>
      <w:lvlText w:val="%1."/>
      <w:lvlJc w:val="left"/>
      <w:pPr>
        <w:ind w:left="720" w:hanging="360"/>
      </w:pPr>
      <w:rPr>
        <w:rFonts w:cs="Arial" w:hint="default"/>
        <w:color w:val="5C5C5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381C00"/>
    <w:multiLevelType w:val="hybridMultilevel"/>
    <w:tmpl w:val="D17C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C22C6F"/>
    <w:multiLevelType w:val="hybridMultilevel"/>
    <w:tmpl w:val="C5C495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DA67A3F"/>
    <w:multiLevelType w:val="hybridMultilevel"/>
    <w:tmpl w:val="32B47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98622F"/>
    <w:multiLevelType w:val="hybridMultilevel"/>
    <w:tmpl w:val="548E2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3E2C5A"/>
    <w:multiLevelType w:val="hybridMultilevel"/>
    <w:tmpl w:val="717AE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4282265"/>
    <w:multiLevelType w:val="hybridMultilevel"/>
    <w:tmpl w:val="6930F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BC47A9"/>
    <w:multiLevelType w:val="hybridMultilevel"/>
    <w:tmpl w:val="D604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AB2AF9"/>
    <w:multiLevelType w:val="hybridMultilevel"/>
    <w:tmpl w:val="84D8C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8A6798C"/>
    <w:multiLevelType w:val="hybridMultilevel"/>
    <w:tmpl w:val="5EEA9FEA"/>
    <w:lvl w:ilvl="0" w:tplc="54E2D0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C817064"/>
    <w:multiLevelType w:val="hybridMultilevel"/>
    <w:tmpl w:val="D6BC9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0967DA2"/>
    <w:multiLevelType w:val="hybridMultilevel"/>
    <w:tmpl w:val="20B4FD6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82865DB"/>
    <w:multiLevelType w:val="hybridMultilevel"/>
    <w:tmpl w:val="BABE7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E118B4"/>
    <w:multiLevelType w:val="hybridMultilevel"/>
    <w:tmpl w:val="BE78A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352DAF"/>
    <w:multiLevelType w:val="hybridMultilevel"/>
    <w:tmpl w:val="E4529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1D3125"/>
    <w:multiLevelType w:val="hybridMultilevel"/>
    <w:tmpl w:val="8876B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D9198A"/>
    <w:multiLevelType w:val="hybridMultilevel"/>
    <w:tmpl w:val="DF7885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3D5A24"/>
    <w:multiLevelType w:val="hybridMultilevel"/>
    <w:tmpl w:val="E1AAC4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94D1C60"/>
    <w:multiLevelType w:val="hybridMultilevel"/>
    <w:tmpl w:val="B0425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9A764B"/>
    <w:multiLevelType w:val="hybridMultilevel"/>
    <w:tmpl w:val="9F0CF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DB07F3D"/>
    <w:multiLevelType w:val="hybridMultilevel"/>
    <w:tmpl w:val="385A4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BA7FB3"/>
    <w:multiLevelType w:val="hybridMultilevel"/>
    <w:tmpl w:val="752C7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F2E30E7"/>
    <w:multiLevelType w:val="hybridMultilevel"/>
    <w:tmpl w:val="D2EEB0A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0985F55"/>
    <w:multiLevelType w:val="hybridMultilevel"/>
    <w:tmpl w:val="6FE289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0F30513"/>
    <w:multiLevelType w:val="hybridMultilevel"/>
    <w:tmpl w:val="C2A85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5E6C7A"/>
    <w:multiLevelType w:val="hybridMultilevel"/>
    <w:tmpl w:val="79FC1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A055E8"/>
    <w:multiLevelType w:val="hybridMultilevel"/>
    <w:tmpl w:val="EEACF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821CB4"/>
    <w:multiLevelType w:val="hybridMultilevel"/>
    <w:tmpl w:val="97C62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7E5D71"/>
    <w:multiLevelType w:val="hybridMultilevel"/>
    <w:tmpl w:val="08EA3FD2"/>
    <w:lvl w:ilvl="0" w:tplc="D586F3F8">
      <w:start w:val="1"/>
      <w:numFmt w:val="bullet"/>
      <w:pStyle w:val="ListBullet"/>
      <w:lvlText w:val=""/>
      <w:lvlJc w:val="left"/>
      <w:pPr>
        <w:ind w:left="504" w:hanging="360"/>
      </w:pPr>
      <w:rPr>
        <w:rFonts w:ascii="Symbol" w:hAnsi="Symbol" w:hint="default"/>
        <w:color w:val="081422" w:themeColor="background2" w:themeShade="1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AF02C7"/>
    <w:multiLevelType w:val="hybridMultilevel"/>
    <w:tmpl w:val="F6D63204"/>
    <w:lvl w:ilvl="0" w:tplc="37286EB0">
      <w:start w:val="1"/>
      <w:numFmt w:val="decimal"/>
      <w:lvlText w:val="%1."/>
      <w:lvlJc w:val="left"/>
      <w:pPr>
        <w:ind w:left="720" w:hanging="360"/>
      </w:pPr>
      <w:rPr>
        <w:rFonts w:hint="default"/>
        <w:color w:val="153156" w:themeColor="background2" w:themeShade="40"/>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3A4F61"/>
    <w:multiLevelType w:val="hybridMultilevel"/>
    <w:tmpl w:val="3864E1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8F82D45"/>
    <w:multiLevelType w:val="hybridMultilevel"/>
    <w:tmpl w:val="C6E01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DE1BCD"/>
    <w:multiLevelType w:val="hybridMultilevel"/>
    <w:tmpl w:val="78026E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E4A6368"/>
    <w:multiLevelType w:val="hybridMultilevel"/>
    <w:tmpl w:val="635E8E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1F1845"/>
    <w:multiLevelType w:val="hybridMultilevel"/>
    <w:tmpl w:val="0E24B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3A4F12"/>
    <w:multiLevelType w:val="hybridMultilevel"/>
    <w:tmpl w:val="4F04A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196B9C"/>
    <w:multiLevelType w:val="hybridMultilevel"/>
    <w:tmpl w:val="01E86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EAD0801"/>
    <w:multiLevelType w:val="hybridMultilevel"/>
    <w:tmpl w:val="95E8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1E7AAC"/>
    <w:multiLevelType w:val="hybridMultilevel"/>
    <w:tmpl w:val="B544A68A"/>
    <w:lvl w:ilvl="0" w:tplc="80DE474E">
      <w:numFmt w:val="bullet"/>
      <w:lvlText w:val=""/>
      <w:lvlJc w:val="left"/>
      <w:pPr>
        <w:ind w:left="820" w:hanging="360"/>
      </w:pPr>
      <w:rPr>
        <w:rFonts w:ascii="Symbol" w:eastAsia="Symbol" w:hAnsi="Symbol" w:cs="Symbol" w:hint="default"/>
        <w:w w:val="100"/>
        <w:sz w:val="24"/>
        <w:szCs w:val="24"/>
      </w:rPr>
    </w:lvl>
    <w:lvl w:ilvl="1" w:tplc="E1367E8E">
      <w:numFmt w:val="bullet"/>
      <w:lvlText w:val="•"/>
      <w:lvlJc w:val="left"/>
      <w:pPr>
        <w:ind w:left="1682" w:hanging="360"/>
      </w:pPr>
      <w:rPr>
        <w:rFonts w:hint="default"/>
      </w:rPr>
    </w:lvl>
    <w:lvl w:ilvl="2" w:tplc="9D7E6E62">
      <w:numFmt w:val="bullet"/>
      <w:lvlText w:val="•"/>
      <w:lvlJc w:val="left"/>
      <w:pPr>
        <w:ind w:left="2544" w:hanging="360"/>
      </w:pPr>
      <w:rPr>
        <w:rFonts w:hint="default"/>
      </w:rPr>
    </w:lvl>
    <w:lvl w:ilvl="3" w:tplc="19506EB4">
      <w:numFmt w:val="bullet"/>
      <w:lvlText w:val="•"/>
      <w:lvlJc w:val="left"/>
      <w:pPr>
        <w:ind w:left="3406" w:hanging="360"/>
      </w:pPr>
      <w:rPr>
        <w:rFonts w:hint="default"/>
      </w:rPr>
    </w:lvl>
    <w:lvl w:ilvl="4" w:tplc="4F70FB60">
      <w:numFmt w:val="bullet"/>
      <w:lvlText w:val="•"/>
      <w:lvlJc w:val="left"/>
      <w:pPr>
        <w:ind w:left="4268" w:hanging="360"/>
      </w:pPr>
      <w:rPr>
        <w:rFonts w:hint="default"/>
      </w:rPr>
    </w:lvl>
    <w:lvl w:ilvl="5" w:tplc="5506304C">
      <w:numFmt w:val="bullet"/>
      <w:lvlText w:val="•"/>
      <w:lvlJc w:val="left"/>
      <w:pPr>
        <w:ind w:left="5130" w:hanging="360"/>
      </w:pPr>
      <w:rPr>
        <w:rFonts w:hint="default"/>
      </w:rPr>
    </w:lvl>
    <w:lvl w:ilvl="6" w:tplc="4A9EE470">
      <w:numFmt w:val="bullet"/>
      <w:lvlText w:val="•"/>
      <w:lvlJc w:val="left"/>
      <w:pPr>
        <w:ind w:left="5992" w:hanging="360"/>
      </w:pPr>
      <w:rPr>
        <w:rFonts w:hint="default"/>
      </w:rPr>
    </w:lvl>
    <w:lvl w:ilvl="7" w:tplc="1D6ADA94">
      <w:numFmt w:val="bullet"/>
      <w:lvlText w:val="•"/>
      <w:lvlJc w:val="left"/>
      <w:pPr>
        <w:ind w:left="6854" w:hanging="360"/>
      </w:pPr>
      <w:rPr>
        <w:rFonts w:hint="default"/>
      </w:rPr>
    </w:lvl>
    <w:lvl w:ilvl="8" w:tplc="E280EC62">
      <w:numFmt w:val="bullet"/>
      <w:lvlText w:val="•"/>
      <w:lvlJc w:val="left"/>
      <w:pPr>
        <w:ind w:left="7716" w:hanging="360"/>
      </w:pPr>
      <w:rPr>
        <w:rFonts w:hint="default"/>
      </w:rPr>
    </w:lvl>
  </w:abstractNum>
  <w:num w:numId="1">
    <w:abstractNumId w:val="0"/>
  </w:num>
  <w:num w:numId="2">
    <w:abstractNumId w:val="36"/>
  </w:num>
  <w:num w:numId="3">
    <w:abstractNumId w:val="36"/>
    <w:lvlOverride w:ilvl="0">
      <w:startOverride w:val="1"/>
    </w:lvlOverride>
  </w:num>
  <w:num w:numId="4">
    <w:abstractNumId w:val="43"/>
  </w:num>
  <w:num w:numId="5">
    <w:abstractNumId w:val="28"/>
  </w:num>
  <w:num w:numId="6">
    <w:abstractNumId w:val="35"/>
  </w:num>
  <w:num w:numId="7">
    <w:abstractNumId w:val="12"/>
  </w:num>
  <w:num w:numId="8">
    <w:abstractNumId w:val="21"/>
  </w:num>
  <w:num w:numId="9">
    <w:abstractNumId w:val="33"/>
  </w:num>
  <w:num w:numId="10">
    <w:abstractNumId w:val="32"/>
  </w:num>
  <w:num w:numId="11">
    <w:abstractNumId w:val="3"/>
  </w:num>
  <w:num w:numId="12">
    <w:abstractNumId w:val="27"/>
  </w:num>
  <w:num w:numId="13">
    <w:abstractNumId w:val="2"/>
  </w:num>
  <w:num w:numId="14">
    <w:abstractNumId w:val="42"/>
  </w:num>
  <w:num w:numId="15">
    <w:abstractNumId w:val="24"/>
  </w:num>
  <w:num w:numId="16">
    <w:abstractNumId w:val="18"/>
  </w:num>
  <w:num w:numId="17">
    <w:abstractNumId w:val="23"/>
  </w:num>
  <w:num w:numId="18">
    <w:abstractNumId w:val="5"/>
  </w:num>
  <w:num w:numId="19">
    <w:abstractNumId w:val="15"/>
  </w:num>
  <w:num w:numId="20">
    <w:abstractNumId w:val="20"/>
  </w:num>
  <w:num w:numId="21">
    <w:abstractNumId w:val="9"/>
  </w:num>
  <w:num w:numId="22">
    <w:abstractNumId w:val="39"/>
  </w:num>
  <w:num w:numId="23">
    <w:abstractNumId w:val="17"/>
  </w:num>
  <w:num w:numId="24">
    <w:abstractNumId w:val="45"/>
  </w:num>
  <w:num w:numId="25">
    <w:abstractNumId w:val="14"/>
  </w:num>
  <w:num w:numId="26">
    <w:abstractNumId w:val="29"/>
  </w:num>
  <w:num w:numId="27">
    <w:abstractNumId w:val="44"/>
  </w:num>
  <w:num w:numId="28">
    <w:abstractNumId w:val="16"/>
  </w:num>
  <w:num w:numId="29">
    <w:abstractNumId w:val="13"/>
  </w:num>
  <w:num w:numId="30">
    <w:abstractNumId w:val="46"/>
  </w:num>
  <w:num w:numId="31">
    <w:abstractNumId w:val="1"/>
  </w:num>
  <w:num w:numId="32">
    <w:abstractNumId w:val="37"/>
  </w:num>
  <w:num w:numId="33">
    <w:abstractNumId w:val="4"/>
  </w:num>
  <w:num w:numId="34">
    <w:abstractNumId w:val="19"/>
  </w:num>
  <w:num w:numId="35">
    <w:abstractNumId w:val="26"/>
  </w:num>
  <w:num w:numId="36">
    <w:abstractNumId w:val="38"/>
  </w:num>
  <w:num w:numId="37">
    <w:abstractNumId w:val="6"/>
  </w:num>
  <w:num w:numId="38">
    <w:abstractNumId w:val="25"/>
  </w:num>
  <w:num w:numId="39">
    <w:abstractNumId w:val="40"/>
  </w:num>
  <w:num w:numId="40">
    <w:abstractNumId w:val="7"/>
  </w:num>
  <w:num w:numId="41">
    <w:abstractNumId w:val="31"/>
  </w:num>
  <w:num w:numId="42">
    <w:abstractNumId w:val="8"/>
  </w:num>
  <w:num w:numId="43">
    <w:abstractNumId w:val="41"/>
  </w:num>
  <w:num w:numId="44">
    <w:abstractNumId w:val="30"/>
  </w:num>
  <w:num w:numId="45">
    <w:abstractNumId w:val="34"/>
  </w:num>
  <w:num w:numId="46">
    <w:abstractNumId w:val="22"/>
  </w:num>
  <w:num w:numId="47">
    <w:abstractNumId w:val="11"/>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BE"/>
    <w:rsid w:val="00007887"/>
    <w:rsid w:val="0001378B"/>
    <w:rsid w:val="00014FA1"/>
    <w:rsid w:val="000160F4"/>
    <w:rsid w:val="000162C8"/>
    <w:rsid w:val="00032F5D"/>
    <w:rsid w:val="00033CD6"/>
    <w:rsid w:val="00062E3E"/>
    <w:rsid w:val="00083931"/>
    <w:rsid w:val="0009565A"/>
    <w:rsid w:val="00096168"/>
    <w:rsid w:val="000966CE"/>
    <w:rsid w:val="000A035E"/>
    <w:rsid w:val="000E51BA"/>
    <w:rsid w:val="0010006A"/>
    <w:rsid w:val="00103DBC"/>
    <w:rsid w:val="00112D4A"/>
    <w:rsid w:val="001168C0"/>
    <w:rsid w:val="00154031"/>
    <w:rsid w:val="00172AE3"/>
    <w:rsid w:val="00180F84"/>
    <w:rsid w:val="0018288A"/>
    <w:rsid w:val="00196761"/>
    <w:rsid w:val="001B5314"/>
    <w:rsid w:val="001E7629"/>
    <w:rsid w:val="0020177C"/>
    <w:rsid w:val="00245FA3"/>
    <w:rsid w:val="0025689F"/>
    <w:rsid w:val="0026476C"/>
    <w:rsid w:val="00281739"/>
    <w:rsid w:val="0029223D"/>
    <w:rsid w:val="002C4235"/>
    <w:rsid w:val="002D14F2"/>
    <w:rsid w:val="002F1BB5"/>
    <w:rsid w:val="003062A3"/>
    <w:rsid w:val="003328C8"/>
    <w:rsid w:val="003411D8"/>
    <w:rsid w:val="00347EBE"/>
    <w:rsid w:val="00356603"/>
    <w:rsid w:val="003706D0"/>
    <w:rsid w:val="00392BB4"/>
    <w:rsid w:val="0039503B"/>
    <w:rsid w:val="003A5AAF"/>
    <w:rsid w:val="003D0540"/>
    <w:rsid w:val="003D5F75"/>
    <w:rsid w:val="00424892"/>
    <w:rsid w:val="0042685F"/>
    <w:rsid w:val="00444ED1"/>
    <w:rsid w:val="00450786"/>
    <w:rsid w:val="004667B3"/>
    <w:rsid w:val="00492A4E"/>
    <w:rsid w:val="004D7031"/>
    <w:rsid w:val="004E05E7"/>
    <w:rsid w:val="004F6D5A"/>
    <w:rsid w:val="00537CCA"/>
    <w:rsid w:val="005538F4"/>
    <w:rsid w:val="005B1976"/>
    <w:rsid w:val="005F35B6"/>
    <w:rsid w:val="00613391"/>
    <w:rsid w:val="00615807"/>
    <w:rsid w:val="00631317"/>
    <w:rsid w:val="00631D4D"/>
    <w:rsid w:val="00646404"/>
    <w:rsid w:val="00665F83"/>
    <w:rsid w:val="006941C0"/>
    <w:rsid w:val="006B5881"/>
    <w:rsid w:val="006C6691"/>
    <w:rsid w:val="006E5F0C"/>
    <w:rsid w:val="006F76E8"/>
    <w:rsid w:val="00715120"/>
    <w:rsid w:val="007334DA"/>
    <w:rsid w:val="00746AF6"/>
    <w:rsid w:val="00791D1B"/>
    <w:rsid w:val="007D6485"/>
    <w:rsid w:val="007E114F"/>
    <w:rsid w:val="007F55DA"/>
    <w:rsid w:val="00807835"/>
    <w:rsid w:val="00837F0F"/>
    <w:rsid w:val="00853C51"/>
    <w:rsid w:val="00872142"/>
    <w:rsid w:val="0089512B"/>
    <w:rsid w:val="00895824"/>
    <w:rsid w:val="008A6271"/>
    <w:rsid w:val="008B16D9"/>
    <w:rsid w:val="008C6AA4"/>
    <w:rsid w:val="00904A84"/>
    <w:rsid w:val="009057E8"/>
    <w:rsid w:val="009113B2"/>
    <w:rsid w:val="009262F6"/>
    <w:rsid w:val="00940C28"/>
    <w:rsid w:val="00956C1B"/>
    <w:rsid w:val="00976BFB"/>
    <w:rsid w:val="00990C23"/>
    <w:rsid w:val="009A70D7"/>
    <w:rsid w:val="009B4882"/>
    <w:rsid w:val="009D2BA7"/>
    <w:rsid w:val="00A01BFA"/>
    <w:rsid w:val="00A50A58"/>
    <w:rsid w:val="00A85CAB"/>
    <w:rsid w:val="00A95A66"/>
    <w:rsid w:val="00AB724D"/>
    <w:rsid w:val="00AC0E97"/>
    <w:rsid w:val="00AD1E5A"/>
    <w:rsid w:val="00AD4B8D"/>
    <w:rsid w:val="00AD7F3B"/>
    <w:rsid w:val="00AE0F6C"/>
    <w:rsid w:val="00B17D56"/>
    <w:rsid w:val="00B325E2"/>
    <w:rsid w:val="00B33BBD"/>
    <w:rsid w:val="00B45EF1"/>
    <w:rsid w:val="00B50861"/>
    <w:rsid w:val="00B565A2"/>
    <w:rsid w:val="00B86601"/>
    <w:rsid w:val="00BB7C99"/>
    <w:rsid w:val="00BC3467"/>
    <w:rsid w:val="00BD1383"/>
    <w:rsid w:val="00C1074F"/>
    <w:rsid w:val="00C318EC"/>
    <w:rsid w:val="00C53AE9"/>
    <w:rsid w:val="00C55449"/>
    <w:rsid w:val="00C807B2"/>
    <w:rsid w:val="00C81D83"/>
    <w:rsid w:val="00C96EF5"/>
    <w:rsid w:val="00CA2966"/>
    <w:rsid w:val="00CA469D"/>
    <w:rsid w:val="00CB3823"/>
    <w:rsid w:val="00CB7368"/>
    <w:rsid w:val="00CC33FF"/>
    <w:rsid w:val="00CD072C"/>
    <w:rsid w:val="00D022E5"/>
    <w:rsid w:val="00D368AE"/>
    <w:rsid w:val="00D550CF"/>
    <w:rsid w:val="00D55602"/>
    <w:rsid w:val="00D57C33"/>
    <w:rsid w:val="00D6520C"/>
    <w:rsid w:val="00D96187"/>
    <w:rsid w:val="00DC2220"/>
    <w:rsid w:val="00DD56D6"/>
    <w:rsid w:val="00DE08A1"/>
    <w:rsid w:val="00DE1415"/>
    <w:rsid w:val="00DE52FA"/>
    <w:rsid w:val="00DF27A6"/>
    <w:rsid w:val="00E80235"/>
    <w:rsid w:val="00E936E2"/>
    <w:rsid w:val="00EB2D92"/>
    <w:rsid w:val="00EC4660"/>
    <w:rsid w:val="00ED18BD"/>
    <w:rsid w:val="00ED76D3"/>
    <w:rsid w:val="00EE766D"/>
    <w:rsid w:val="00F144BF"/>
    <w:rsid w:val="00F174FF"/>
    <w:rsid w:val="00F3077F"/>
    <w:rsid w:val="00F548FB"/>
    <w:rsid w:val="00F559D9"/>
    <w:rsid w:val="00F608A5"/>
    <w:rsid w:val="00F775BF"/>
    <w:rsid w:val="00F814F1"/>
    <w:rsid w:val="00F94617"/>
    <w:rsid w:val="00F94D3A"/>
    <w:rsid w:val="00FA5BEA"/>
    <w:rsid w:val="00FB4A46"/>
    <w:rsid w:val="00FC72DE"/>
    <w:rsid w:val="00FE11C1"/>
    <w:rsid w:val="00FE7526"/>
    <w:rsid w:val="00FF1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E08E91D"/>
  <w15:chartTrackingRefBased/>
  <w15:docId w15:val="{48E1F6B9-3E26-4091-AB36-867C9E85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2"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3CD6"/>
    <w:rPr>
      <w:rFonts w:ascii="Calibri" w:hAnsi="Calibri"/>
      <w:color w:val="3B3B3B" w:themeColor="text1" w:themeTint="E6"/>
      <w:sz w:val="24"/>
    </w:rPr>
  </w:style>
  <w:style w:type="paragraph" w:styleId="Heading1">
    <w:name w:val="heading 1"/>
    <w:basedOn w:val="Normal"/>
    <w:next w:val="Normal"/>
    <w:link w:val="Heading1Char"/>
    <w:uiPriority w:val="9"/>
    <w:qFormat/>
    <w:rsid w:val="00CA469D"/>
    <w:pPr>
      <w:keepNext/>
      <w:keepLines/>
      <w:spacing w:before="600" w:after="240" w:line="240" w:lineRule="auto"/>
      <w:outlineLvl w:val="0"/>
    </w:pPr>
    <w:rPr>
      <w:b/>
      <w:bCs/>
      <w:caps/>
      <w:color w:val="0E3354"/>
      <w:sz w:val="28"/>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033CD6"/>
    <w:pPr>
      <w:keepNext/>
      <w:keepLines/>
      <w:spacing w:before="240" w:after="0"/>
      <w:outlineLvl w:val="2"/>
    </w:pPr>
    <w:rPr>
      <w:rFonts w:eastAsiaTheme="majorEastAsia" w:cstheme="majorBidi"/>
      <w:b/>
      <w:color w:val="464646" w:themeColor="text1" w:themeTint="D9"/>
      <w:szCs w:val="24"/>
    </w:rPr>
  </w:style>
  <w:style w:type="paragraph" w:styleId="Heading4">
    <w:name w:val="heading 4"/>
    <w:basedOn w:val="Normal"/>
    <w:next w:val="Normal"/>
    <w:link w:val="Heading4Char"/>
    <w:uiPriority w:val="9"/>
    <w:unhideWhenUsed/>
    <w:qFormat/>
    <w:rsid w:val="00033CD6"/>
    <w:pPr>
      <w:keepNext/>
      <w:keepLines/>
      <w:spacing w:before="120" w:after="0"/>
      <w:outlineLvl w:val="3"/>
    </w:pPr>
    <w:rPr>
      <w:rFonts w:eastAsiaTheme="majorEastAsia" w:cstheme="majorBidi"/>
      <w:iCs/>
      <w:color w:val="2B63AC"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CA469D"/>
    <w:rPr>
      <w:rFonts w:ascii="Open Sans" w:hAnsi="Open Sans"/>
      <w:b/>
      <w:bCs/>
      <w:caps/>
      <w:color w:val="0E3354"/>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033CD6"/>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033CD6"/>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806000" w:themeColor="accent1" w:themeShade="80"/>
      <w:sz w:val="2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033CD6"/>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033CD6"/>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34"/>
    <w:qFormat/>
    <w:rsid w:val="00033CD6"/>
    <w:pPr>
      <w:numPr>
        <w:numId w:val="11"/>
      </w:numPr>
      <w:spacing w:after="200" w:line="276" w:lineRule="auto"/>
      <w:contextualSpacing/>
    </w:pPr>
    <w:rPr>
      <w:color w:val="auto"/>
      <w:szCs w:val="22"/>
      <w:lang w:eastAsia="en-US"/>
    </w:rPr>
  </w:style>
  <w:style w:type="paragraph" w:styleId="BodyText">
    <w:name w:val="Body Text"/>
    <w:basedOn w:val="Normal"/>
    <w:link w:val="BodyTextChar"/>
    <w:uiPriority w:val="1"/>
    <w:qFormat/>
    <w:rsid w:val="00033CD6"/>
    <w:pPr>
      <w:widowControl w:val="0"/>
      <w:autoSpaceDE w:val="0"/>
      <w:autoSpaceDN w:val="0"/>
      <w:spacing w:after="0" w:line="240" w:lineRule="auto"/>
    </w:pPr>
    <w:rPr>
      <w:rFonts w:eastAsia="Arial" w:cs="Arial"/>
      <w:color w:val="auto"/>
      <w:szCs w:val="24"/>
      <w:lang w:eastAsia="en-US"/>
    </w:rPr>
  </w:style>
  <w:style w:type="character" w:customStyle="1" w:styleId="BodyTextChar">
    <w:name w:val="Body Text Char"/>
    <w:basedOn w:val="DefaultParagraphFont"/>
    <w:link w:val="BodyText"/>
    <w:uiPriority w:val="1"/>
    <w:rsid w:val="00033CD6"/>
    <w:rPr>
      <w:rFonts w:ascii="Calibri" w:eastAsia="Arial" w:hAnsi="Calibri" w:cs="Arial"/>
      <w:color w:val="auto"/>
      <w:sz w:val="24"/>
      <w:szCs w:val="24"/>
      <w:lang w:eastAsia="en-US"/>
    </w:rPr>
  </w:style>
  <w:style w:type="character" w:customStyle="1" w:styleId="Heading3Char">
    <w:name w:val="Heading 3 Char"/>
    <w:basedOn w:val="DefaultParagraphFont"/>
    <w:link w:val="Heading3"/>
    <w:uiPriority w:val="9"/>
    <w:rsid w:val="00033CD6"/>
    <w:rPr>
      <w:rFonts w:ascii="Calibri" w:eastAsiaTheme="majorEastAsia" w:hAnsi="Calibri" w:cstheme="majorBidi"/>
      <w:b/>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18EC"/>
    <w:rPr>
      <w:color w:val="2B63AC" w:themeColor="background2" w:themeShade="80"/>
      <w:u w:val="single"/>
    </w:rPr>
  </w:style>
  <w:style w:type="character" w:customStyle="1" w:styleId="NoSpacingChar">
    <w:name w:val="No Spacing Char"/>
    <w:basedOn w:val="DefaultParagraphFont"/>
    <w:link w:val="NoSpacing"/>
    <w:uiPriority w:val="1"/>
    <w:rsid w:val="00033CD6"/>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C318EC"/>
    <w:pPr>
      <w:spacing w:after="100" w:line="276" w:lineRule="auto"/>
    </w:pPr>
    <w:rPr>
      <w:rFonts w:ascii="Open Sans SemiBold" w:eastAsiaTheme="minorEastAsia" w:hAnsi="Open Sans SemiBold"/>
      <w:color w:val="717171" w:themeColor="text1" w:themeTint="A6"/>
      <w:szCs w:val="22"/>
    </w:rPr>
  </w:style>
  <w:style w:type="character" w:customStyle="1" w:styleId="Heading4Char">
    <w:name w:val="Heading 4 Char"/>
    <w:basedOn w:val="DefaultParagraphFont"/>
    <w:link w:val="Heading4"/>
    <w:uiPriority w:val="9"/>
    <w:rsid w:val="00033CD6"/>
    <w:rPr>
      <w:rFonts w:ascii="Calibri" w:eastAsiaTheme="majorEastAsia" w:hAnsi="Calibri" w:cstheme="majorBidi"/>
      <w:iCs/>
      <w:color w:val="2B63AC" w:themeColor="background2" w:themeShade="80"/>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3CD6"/>
    <w:rPr>
      <w:rFonts w:ascii="Calibri" w:hAnsi="Calibri"/>
      <w:b w:val="0"/>
      <w:i w:val="0"/>
      <w:iCs/>
      <w:caps/>
      <w:smallCaps w:val="0"/>
      <w:sz w:val="16"/>
    </w:rPr>
  </w:style>
  <w:style w:type="paragraph" w:customStyle="1" w:styleId="SectionHeading">
    <w:name w:val="SectionHeading"/>
    <w:basedOn w:val="Title"/>
    <w:link w:val="SectionHeadingChar"/>
    <w:rsid w:val="00032F5D"/>
    <w:pPr>
      <w:numPr>
        <w:numId w:val="31"/>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3CD6"/>
    <w:rPr>
      <w:rFonts w:ascii="Calibri" w:hAnsi="Calibri"/>
      <w:b/>
      <w:i w:val="0"/>
      <w:iCs/>
      <w:caps/>
      <w:smallCaps w:val="0"/>
      <w:strike w:val="0"/>
      <w:dstrike w:val="0"/>
      <w:vanish w:val="0"/>
      <w:color w:val="153156" w:themeColor="background2" w:themeShade="40"/>
      <w:sz w:val="24"/>
      <w:vertAlign w:val="baseline"/>
    </w:rPr>
  </w:style>
  <w:style w:type="paragraph" w:customStyle="1" w:styleId="AppendixHeading">
    <w:name w:val="AppendixHeading"/>
    <w:basedOn w:val="SectionHeading"/>
    <w:link w:val="AppendixHeadingChar"/>
    <w:rsid w:val="00032F5D"/>
    <w:pPr>
      <w:numPr>
        <w:numId w:val="33"/>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032F5D"/>
    <w:rPr>
      <w:smallCaps/>
      <w:color w:val="727272" w:themeColor="text1" w:themeTint="A5"/>
    </w:rPr>
  </w:style>
  <w:style w:type="paragraph" w:customStyle="1" w:styleId="Contact">
    <w:name w:val="Contact"/>
    <w:basedOn w:val="Normal"/>
    <w:link w:val="ContactChar"/>
    <w:qFormat/>
    <w:rsid w:val="000E51BA"/>
    <w:pPr>
      <w:pBdr>
        <w:top w:val="single" w:sz="4" w:space="1" w:color="auto"/>
      </w:pBdr>
      <w:spacing w:before="840" w:after="0"/>
    </w:pPr>
    <w:rPr>
      <w:b/>
    </w:rPr>
  </w:style>
  <w:style w:type="character" w:customStyle="1" w:styleId="ContactChar">
    <w:name w:val="Contact Char"/>
    <w:basedOn w:val="DefaultParagraphFont"/>
    <w:link w:val="Contact"/>
    <w:rsid w:val="000E51BA"/>
    <w:rPr>
      <w:rFonts w:ascii="Calibri" w:hAnsi="Calibri"/>
      <w:b/>
      <w:color w:val="3B3B3B" w:themeColor="text1" w:themeTint="E6"/>
      <w:sz w:val="24"/>
    </w:rPr>
  </w:style>
  <w:style w:type="character" w:styleId="FootnoteReference">
    <w:name w:val="footnote reference"/>
    <w:basedOn w:val="DefaultParagraphFont"/>
    <w:uiPriority w:val="99"/>
    <w:semiHidden/>
    <w:unhideWhenUsed/>
    <w:rsid w:val="00904A84"/>
    <w:rPr>
      <w:vertAlign w:val="superscript"/>
    </w:rPr>
  </w:style>
  <w:style w:type="table" w:customStyle="1" w:styleId="ProposalTable1">
    <w:name w:val="Proposal Table1"/>
    <w:basedOn w:val="TableNormal"/>
    <w:uiPriority w:val="99"/>
    <w:rsid w:val="00904A84"/>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11">
    <w:name w:val="Proposal Table11"/>
    <w:basedOn w:val="TableNormal"/>
    <w:uiPriority w:val="99"/>
    <w:rsid w:val="00904A84"/>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2">
    <w:name w:val="Proposal Table2"/>
    <w:basedOn w:val="TableNormal"/>
    <w:uiPriority w:val="99"/>
    <w:rsid w:val="00DE08A1"/>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2">
    <w:name w:val="Proposal Table12"/>
    <w:basedOn w:val="TableNormal"/>
    <w:uiPriority w:val="99"/>
    <w:rsid w:val="00DE08A1"/>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11">
    <w:name w:val="Proposal Table111"/>
    <w:basedOn w:val="TableNormal"/>
    <w:uiPriority w:val="99"/>
    <w:rsid w:val="00DE08A1"/>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3">
    <w:name w:val="Proposal Table3"/>
    <w:basedOn w:val="TableNormal"/>
    <w:uiPriority w:val="99"/>
    <w:rsid w:val="007F55DA"/>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112">
    <w:name w:val="Proposal Table112"/>
    <w:basedOn w:val="TableNormal"/>
    <w:uiPriority w:val="99"/>
    <w:rsid w:val="007F55DA"/>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21">
    <w:name w:val="Proposal Table21"/>
    <w:basedOn w:val="TableNormal"/>
    <w:uiPriority w:val="99"/>
    <w:rsid w:val="007F55DA"/>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21">
    <w:name w:val="Proposal Table121"/>
    <w:basedOn w:val="TableNormal"/>
    <w:uiPriority w:val="99"/>
    <w:rsid w:val="007F55DA"/>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111">
    <w:name w:val="Proposal Table1111"/>
    <w:basedOn w:val="TableNormal"/>
    <w:uiPriority w:val="99"/>
    <w:rsid w:val="007F55DA"/>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character" w:styleId="FollowedHyperlink">
    <w:name w:val="FollowedHyperlink"/>
    <w:basedOn w:val="DefaultParagraphFont"/>
    <w:uiPriority w:val="99"/>
    <w:semiHidden/>
    <w:unhideWhenUsed/>
    <w:rsid w:val="007D6485"/>
    <w:rPr>
      <w:color w:val="E36C0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sde.idaho.gov/"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cte.idaho.gov/wp-content/uploads/2018/02/Residential-Construction-Standard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DE60E510-BD16-4B02-823E-57408283B450}">
  <ds:schemaRefs>
    <ds:schemaRef ds:uri="http://schemas.microsoft.com/sharepoint/v3/contenttype/forms"/>
  </ds:schemaRefs>
</ds:datastoreItem>
</file>

<file path=customXml/itemProps2.xml><?xml version="1.0" encoding="utf-8"?>
<ds:datastoreItem xmlns:ds="http://schemas.openxmlformats.org/officeDocument/2006/customXml" ds:itemID="{F14DF352-DC28-415D-9F14-113F0839B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Template>
  <TotalTime>133</TotalTime>
  <Pages>48</Pages>
  <Words>6213</Words>
  <Characters>35417</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K-2 Computer Science Evaluation Tool</vt:lpstr>
    </vt:vector>
  </TitlesOfParts>
  <Company>Idaho State Department of Education</Company>
  <LinksUpToDate>false</LinksUpToDate>
  <CharactersWithSpaces>41547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K-2 Computer Science Evaluation Tool</dc:title>
  <dc:subject>Curricular Materials</dc:subject>
  <dc:creator>Elizabeth James</dc:creator>
  <cp:keywords/>
  <cp:lastModifiedBy>Chrystal Allen</cp:lastModifiedBy>
  <cp:revision>5</cp:revision>
  <cp:lastPrinted>2017-06-14T17:22:00Z</cp:lastPrinted>
  <dcterms:created xsi:type="dcterms:W3CDTF">2020-01-15T19:32:00Z</dcterms:created>
  <dcterms:modified xsi:type="dcterms:W3CDTF">2020-02-05T23:21:00Z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ies>
</file>