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308" w:rsidRDefault="009526C4" w:rsidP="009526C4">
      <w:pPr>
        <w:pStyle w:val="2AutoList1"/>
        <w:tabs>
          <w:tab w:val="clear" w:pos="720"/>
          <w:tab w:val="clear" w:pos="1440"/>
        </w:tabs>
        <w:ind w:left="0" w:firstLine="0"/>
        <w:jc w:val="center"/>
        <w:rPr>
          <w:rFonts w:ascii="Arial" w:hAnsi="Arial" w:cs="Arial"/>
          <w:b/>
          <w:bCs/>
          <w:caps/>
          <w:sz w:val="36"/>
          <w:u w:val="single"/>
        </w:rPr>
      </w:pPr>
      <w:bookmarkStart w:id="0" w:name="Appendix_I"/>
      <w:r w:rsidRPr="009526C4">
        <w:rPr>
          <w:rFonts w:ascii="Arial" w:hAnsi="Arial" w:cs="Arial"/>
          <w:b/>
          <w:bCs/>
          <w:caps/>
          <w:sz w:val="36"/>
          <w:u w:val="single"/>
        </w:rPr>
        <w:t xml:space="preserve">New Program for </w:t>
      </w:r>
      <w:r w:rsidR="00497308">
        <w:rPr>
          <w:rFonts w:ascii="Arial" w:hAnsi="Arial" w:cs="Arial"/>
          <w:b/>
          <w:bCs/>
          <w:caps/>
          <w:sz w:val="36"/>
          <w:u w:val="single"/>
        </w:rPr>
        <w:t xml:space="preserve">Educator </w:t>
      </w:r>
      <w:r w:rsidRPr="009526C4">
        <w:rPr>
          <w:rFonts w:ascii="Arial" w:hAnsi="Arial" w:cs="Arial"/>
          <w:b/>
          <w:bCs/>
          <w:caps/>
          <w:sz w:val="36"/>
          <w:u w:val="single"/>
        </w:rPr>
        <w:t>certification</w:t>
      </w:r>
      <w:r w:rsidR="00497308">
        <w:rPr>
          <w:rFonts w:ascii="Arial" w:hAnsi="Arial" w:cs="Arial"/>
          <w:b/>
          <w:bCs/>
          <w:caps/>
          <w:sz w:val="36"/>
          <w:u w:val="single"/>
        </w:rPr>
        <w:t>:</w:t>
      </w:r>
      <w:r w:rsidRPr="009526C4">
        <w:rPr>
          <w:rFonts w:ascii="Arial" w:hAnsi="Arial" w:cs="Arial"/>
          <w:b/>
          <w:bCs/>
          <w:caps/>
          <w:sz w:val="36"/>
          <w:u w:val="single"/>
        </w:rPr>
        <w:t xml:space="preserve"> </w:t>
      </w:r>
    </w:p>
    <w:p w:rsidR="009526C4" w:rsidRPr="009526C4" w:rsidRDefault="009526C4" w:rsidP="009526C4">
      <w:pPr>
        <w:pStyle w:val="2AutoList1"/>
        <w:tabs>
          <w:tab w:val="clear" w:pos="720"/>
          <w:tab w:val="clear" w:pos="1440"/>
        </w:tabs>
        <w:ind w:left="0" w:firstLine="0"/>
        <w:jc w:val="center"/>
        <w:rPr>
          <w:rFonts w:ascii="Arial" w:hAnsi="Arial" w:cs="Arial"/>
          <w:b/>
          <w:bCs/>
          <w:caps/>
          <w:sz w:val="36"/>
          <w:u w:val="single"/>
        </w:rPr>
      </w:pPr>
      <w:r w:rsidRPr="009526C4">
        <w:rPr>
          <w:rFonts w:ascii="Arial" w:hAnsi="Arial" w:cs="Arial"/>
          <w:b/>
          <w:bCs/>
          <w:caps/>
          <w:sz w:val="36"/>
          <w:u w:val="single"/>
        </w:rPr>
        <w:t>request</w:t>
      </w:r>
      <w:r w:rsidR="00497308">
        <w:rPr>
          <w:rFonts w:ascii="Arial" w:hAnsi="Arial" w:cs="Arial"/>
          <w:b/>
          <w:bCs/>
          <w:caps/>
          <w:sz w:val="36"/>
          <w:u w:val="single"/>
        </w:rPr>
        <w:t xml:space="preserve"> FORM</w:t>
      </w:r>
    </w:p>
    <w:bookmarkEnd w:id="0"/>
    <w:p w:rsidR="009526C4" w:rsidRPr="00163D63" w:rsidRDefault="009526C4" w:rsidP="009526C4">
      <w:pPr>
        <w:pStyle w:val="2AutoList1"/>
        <w:tabs>
          <w:tab w:val="clear" w:pos="720"/>
          <w:tab w:val="clear" w:pos="1440"/>
        </w:tabs>
        <w:ind w:left="0" w:firstLine="0"/>
        <w:jc w:val="center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8"/>
        <w:gridCol w:w="3598"/>
        <w:gridCol w:w="3598"/>
      </w:tblGrid>
      <w:tr w:rsidR="00FD3717" w:rsidTr="008D5676">
        <w:tc>
          <w:tcPr>
            <w:tcW w:w="3596" w:type="dxa"/>
            <w:shd w:val="clear" w:color="auto" w:fill="BFBFBF" w:themeFill="background1" w:themeFillShade="BF"/>
          </w:tcPr>
          <w:p w:rsidR="00FD3717" w:rsidRPr="00FD3717" w:rsidRDefault="008D5676" w:rsidP="009526C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 of Institution</w:t>
            </w:r>
          </w:p>
        </w:tc>
        <w:tc>
          <w:tcPr>
            <w:tcW w:w="3598" w:type="dxa"/>
          </w:tcPr>
          <w:p w:rsidR="00FD3717" w:rsidRDefault="00FD3717" w:rsidP="009526C4"/>
        </w:tc>
        <w:tc>
          <w:tcPr>
            <w:tcW w:w="3598" w:type="dxa"/>
            <w:shd w:val="clear" w:color="auto" w:fill="BFBFBF" w:themeFill="background1" w:themeFillShade="BF"/>
          </w:tcPr>
          <w:p w:rsidR="00FD3717" w:rsidRPr="00FD3717" w:rsidRDefault="00FD3717" w:rsidP="009526C4">
            <w:pPr>
              <w:rPr>
                <w:b/>
              </w:rPr>
            </w:pPr>
            <w:r w:rsidRPr="00FD3717">
              <w:rPr>
                <w:b/>
                <w:sz w:val="20"/>
              </w:rPr>
              <w:t>Date of Submission</w:t>
            </w:r>
            <w:r w:rsidR="008D5676">
              <w:rPr>
                <w:b/>
                <w:sz w:val="20"/>
              </w:rPr>
              <w:t xml:space="preserve"> </w:t>
            </w:r>
          </w:p>
        </w:tc>
        <w:tc>
          <w:tcPr>
            <w:tcW w:w="3598" w:type="dxa"/>
          </w:tcPr>
          <w:p w:rsidR="00FD3717" w:rsidRDefault="00FD3717" w:rsidP="009526C4"/>
        </w:tc>
      </w:tr>
      <w:tr w:rsidR="00FD3717" w:rsidTr="008D5676">
        <w:tc>
          <w:tcPr>
            <w:tcW w:w="3596" w:type="dxa"/>
            <w:shd w:val="clear" w:color="auto" w:fill="BFBFBF" w:themeFill="background1" w:themeFillShade="BF"/>
          </w:tcPr>
          <w:p w:rsidR="00FD3717" w:rsidRDefault="00FD3717" w:rsidP="009526C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New Program Name</w:t>
            </w:r>
          </w:p>
        </w:tc>
        <w:tc>
          <w:tcPr>
            <w:tcW w:w="3598" w:type="dxa"/>
          </w:tcPr>
          <w:p w:rsidR="00FD3717" w:rsidRDefault="00FD3717" w:rsidP="009526C4"/>
        </w:tc>
        <w:tc>
          <w:tcPr>
            <w:tcW w:w="3598" w:type="dxa"/>
            <w:shd w:val="clear" w:color="auto" w:fill="BFBFBF" w:themeFill="background1" w:themeFillShade="BF"/>
          </w:tcPr>
          <w:p w:rsidR="00FD3717" w:rsidRPr="00FD3717" w:rsidRDefault="00FD3717" w:rsidP="009526C4">
            <w:pPr>
              <w:rPr>
                <w:b/>
                <w:sz w:val="20"/>
                <w:szCs w:val="20"/>
              </w:rPr>
            </w:pPr>
            <w:r w:rsidRPr="00FD3717">
              <w:rPr>
                <w:b/>
                <w:sz w:val="20"/>
                <w:szCs w:val="20"/>
              </w:rPr>
              <w:t>Certification/Endorsement</w:t>
            </w:r>
          </w:p>
        </w:tc>
        <w:tc>
          <w:tcPr>
            <w:tcW w:w="3598" w:type="dxa"/>
          </w:tcPr>
          <w:p w:rsidR="00FD3717" w:rsidRDefault="00FD3717" w:rsidP="009526C4"/>
        </w:tc>
      </w:tr>
      <w:tr w:rsidR="008D5676" w:rsidTr="008D5676">
        <w:tc>
          <w:tcPr>
            <w:tcW w:w="7194" w:type="dxa"/>
            <w:gridSpan w:val="2"/>
            <w:shd w:val="clear" w:color="auto" w:fill="BFBFBF" w:themeFill="background1" w:themeFillShade="BF"/>
          </w:tcPr>
          <w:p w:rsidR="008D5676" w:rsidRDefault="008D5676" w:rsidP="009526C4">
            <w:r>
              <w:rPr>
                <w:b/>
                <w:sz w:val="20"/>
              </w:rPr>
              <w:t xml:space="preserve">All new educator preparation programs from public institutions require </w:t>
            </w:r>
            <w:hyperlink r:id="rId6" w:history="1">
              <w:r w:rsidRPr="008D5676">
                <w:rPr>
                  <w:rStyle w:val="Hyperlink"/>
                  <w:b/>
                  <w:sz w:val="20"/>
                </w:rPr>
                <w:t>Program Review and Approval by the State Board of Education</w:t>
              </w:r>
            </w:hyperlink>
            <w:r>
              <w:rPr>
                <w:b/>
                <w:sz w:val="20"/>
              </w:rPr>
              <w:t>.</w:t>
            </w:r>
          </w:p>
        </w:tc>
        <w:tc>
          <w:tcPr>
            <w:tcW w:w="7196" w:type="dxa"/>
            <w:gridSpan w:val="2"/>
            <w:shd w:val="clear" w:color="auto" w:fill="FFFFFF" w:themeFill="background1"/>
          </w:tcPr>
          <w:p w:rsidR="008D5676" w:rsidRDefault="008D5676" w:rsidP="008D5676">
            <w:pPr>
              <w:tabs>
                <w:tab w:val="left" w:pos="5475"/>
                <w:tab w:val="left" w:pos="6270"/>
              </w:tabs>
              <w:rPr>
                <w:sz w:val="20"/>
              </w:rPr>
            </w:pPr>
            <w:r>
              <w:rPr>
                <w:sz w:val="20"/>
              </w:rPr>
              <w:t xml:space="preserve">Is this a request from an Idaho </w:t>
            </w:r>
            <w:r>
              <w:rPr>
                <w:b/>
                <w:sz w:val="20"/>
              </w:rPr>
              <w:t xml:space="preserve">public </w:t>
            </w:r>
            <w:r>
              <w:rPr>
                <w:sz w:val="20"/>
              </w:rPr>
              <w:t xml:space="preserve">institution? Yes </w:t>
            </w:r>
            <w:sdt>
              <w:sdtPr>
                <w:rPr>
                  <w:sz w:val="20"/>
                </w:rPr>
                <w:id w:val="-13733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No </w:t>
            </w:r>
            <w:sdt>
              <w:sdtPr>
                <w:rPr>
                  <w:sz w:val="20"/>
                </w:rPr>
                <w:id w:val="195691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</w:p>
          <w:p w:rsidR="008D5676" w:rsidRPr="008D5676" w:rsidRDefault="008D5676" w:rsidP="008D5676">
            <w:pPr>
              <w:tabs>
                <w:tab w:val="left" w:pos="5475"/>
                <w:tab w:val="left" w:pos="6270"/>
              </w:tabs>
              <w:rPr>
                <w:b/>
                <w:sz w:val="20"/>
              </w:rPr>
            </w:pPr>
            <w:r>
              <w:rPr>
                <w:sz w:val="20"/>
              </w:rPr>
              <w:t>If yes, on what date was the Proposal Form submitted to the State Board of Education?</w:t>
            </w:r>
            <w:r w:rsidR="007254CC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869202987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254CC" w:rsidRPr="007254CC">
                  <w:rPr>
                    <w:rStyle w:val="PlaceholderText"/>
                    <w:rFonts w:eastAsiaTheme="minorHAnsi"/>
                    <w:i/>
                    <w:color w:val="auto"/>
                    <w:sz w:val="20"/>
                    <w:shd w:val="clear" w:color="auto" w:fill="FFFFFF" w:themeFill="background1"/>
                  </w:rPr>
                  <w:t>Click or tap to enter a date.</w:t>
                </w:r>
              </w:sdtContent>
            </w:sdt>
          </w:p>
        </w:tc>
      </w:tr>
    </w:tbl>
    <w:p w:rsidR="009526C4" w:rsidRPr="00910F44" w:rsidRDefault="009526C4" w:rsidP="009526C4">
      <w:pPr>
        <w:rPr>
          <w:b/>
          <w:sz w:val="12"/>
        </w:rPr>
      </w:pPr>
    </w:p>
    <w:p w:rsidR="009526C4" w:rsidRDefault="009526C4" w:rsidP="009526C4">
      <w:pPr>
        <w:rPr>
          <w:rFonts w:cs="Arial"/>
        </w:rPr>
      </w:pPr>
      <w:r w:rsidRPr="00692293">
        <w:rPr>
          <w:b/>
        </w:rPr>
        <w:t>Section I:</w:t>
      </w:r>
      <w:r>
        <w:t xml:space="preserve">  </w:t>
      </w:r>
      <w:r w:rsidR="00497308">
        <w:rPr>
          <w:rFonts w:cs="Arial"/>
        </w:rPr>
        <w:t xml:space="preserve">Please </w:t>
      </w:r>
      <w:r w:rsidR="00BE271F">
        <w:rPr>
          <w:rFonts w:cs="Arial"/>
        </w:rPr>
        <w:t>document how</w:t>
      </w:r>
      <w:r w:rsidRPr="00DB630F">
        <w:rPr>
          <w:rFonts w:cs="Arial"/>
        </w:rPr>
        <w:t xml:space="preserve"> the program will cover the knowledge a</w:t>
      </w:r>
      <w:r>
        <w:rPr>
          <w:rFonts w:cs="Arial"/>
        </w:rPr>
        <w:t xml:space="preserve">nd performance </w:t>
      </w:r>
      <w:r w:rsidR="00497308">
        <w:rPr>
          <w:rFonts w:cs="Arial"/>
        </w:rPr>
        <w:t xml:space="preserve">standards </w:t>
      </w:r>
      <w:r>
        <w:rPr>
          <w:rFonts w:cs="Arial"/>
        </w:rPr>
        <w:t>outlined in the</w:t>
      </w:r>
      <w:r>
        <w:rPr>
          <w:rFonts w:cs="Arial"/>
          <w:i/>
        </w:rPr>
        <w:t xml:space="preserve"> </w:t>
      </w:r>
      <w:hyperlink r:id="rId7" w:history="1">
        <w:r w:rsidRPr="00D341E0">
          <w:rPr>
            <w:rStyle w:val="Hyperlink"/>
            <w:rFonts w:cs="Arial"/>
            <w:i/>
          </w:rPr>
          <w:t>Idaho Standards for Initial Certification of Professional School Personnel</w:t>
        </w:r>
      </w:hyperlink>
      <w:r w:rsidRPr="00DB630F">
        <w:rPr>
          <w:rFonts w:cs="Arial"/>
        </w:rPr>
        <w:t>.</w:t>
      </w:r>
      <w:r>
        <w:rPr>
          <w:rFonts w:cs="Arial"/>
        </w:rPr>
        <w:t xml:space="preserve"> </w:t>
      </w:r>
      <w:r w:rsidRPr="00DB630F">
        <w:rPr>
          <w:rFonts w:cs="Arial"/>
        </w:rPr>
        <w:t>Pupil Personal Preparation programs will only need to address content specific standards.</w:t>
      </w:r>
    </w:p>
    <w:p w:rsidR="009526C4" w:rsidRPr="00910F44" w:rsidRDefault="009526C4" w:rsidP="009526C4">
      <w:pPr>
        <w:rPr>
          <w:sz w:val="12"/>
        </w:rPr>
      </w:pPr>
    </w:p>
    <w:p w:rsidR="009526C4" w:rsidRPr="00540CEA" w:rsidRDefault="002220D2" w:rsidP="009526C4">
      <w:pPr>
        <w:rPr>
          <w:rStyle w:val="Hyperlink"/>
          <w:i/>
        </w:rPr>
      </w:pPr>
      <w:r w:rsidRPr="00540CEA">
        <w:rPr>
          <w:b/>
        </w:rPr>
        <w:t>Directions:</w:t>
      </w:r>
      <w:r w:rsidRPr="00540CEA">
        <w:t xml:space="preserve"> </w:t>
      </w:r>
      <w:r w:rsidR="009526C4" w:rsidRPr="00540CEA">
        <w:t>The table below includes the</w:t>
      </w:r>
      <w:r w:rsidR="00497308">
        <w:t xml:space="preserve"> name of each standard</w:t>
      </w:r>
      <w:r w:rsidR="009526C4" w:rsidRPr="00540CEA">
        <w:t xml:space="preserve">. Complete the table by adding the specific knowledge and performance enhancement standards that are applicable to the </w:t>
      </w:r>
      <w:r>
        <w:t xml:space="preserve">new </w:t>
      </w:r>
      <w:r w:rsidR="009526C4" w:rsidRPr="00540CEA">
        <w:t xml:space="preserve">program. </w:t>
      </w:r>
      <w:r>
        <w:t xml:space="preserve">Please be as detailed as possible regarding how the new program aligns with current standards. </w:t>
      </w:r>
      <w:r w:rsidR="00077680">
        <w:t>Do</w:t>
      </w:r>
      <w:r>
        <w:t xml:space="preserve"> not link to outside documents or websites. If you wish to include supporting documents, please condense into one document with a clear title and explanation of how the information supports the request. </w:t>
      </w:r>
      <w:r w:rsidR="00497308">
        <w:t>This r</w:t>
      </w:r>
      <w:r w:rsidR="00077680">
        <w:t>equest</w:t>
      </w:r>
      <w:r>
        <w:t xml:space="preserve"> </w:t>
      </w:r>
      <w:r w:rsidR="00497308">
        <w:t xml:space="preserve">form </w:t>
      </w:r>
      <w:r>
        <w:t>must be submitted at least two weeks before the next scheduled Professional Standards Commission (PSC) meeting</w:t>
      </w:r>
      <w:r w:rsidR="00077680">
        <w:t xml:space="preserve"> (</w:t>
      </w:r>
      <w:r>
        <w:t xml:space="preserve">schedule can be found on the </w:t>
      </w:r>
      <w:hyperlink r:id="rId8" w:history="1">
        <w:r w:rsidRPr="002220D2">
          <w:rPr>
            <w:rStyle w:val="Hyperlink"/>
          </w:rPr>
          <w:t>PSC webpage</w:t>
        </w:r>
      </w:hyperlink>
      <w:r w:rsidR="00077680">
        <w:t>)</w:t>
      </w:r>
      <w:r>
        <w:t xml:space="preserve">. </w:t>
      </w:r>
      <w:r w:rsidR="00497308">
        <w:t>Request forms</w:t>
      </w:r>
      <w:r>
        <w:t xml:space="preserve"> missing dated signatures will not be considered. </w:t>
      </w:r>
      <w:r w:rsidR="009526C4" w:rsidRPr="00540CEA">
        <w:t>Pupil Personal Preparation programs will need to revise the standards to address the content specific standards. Standards can be found in the</w:t>
      </w:r>
      <w:r w:rsidR="009526C4" w:rsidRPr="00540CEA">
        <w:rPr>
          <w:i/>
        </w:rPr>
        <w:t xml:space="preserve"> </w:t>
      </w:r>
      <w:r w:rsidRPr="00540CEA">
        <w:rPr>
          <w:i/>
        </w:rPr>
        <w:fldChar w:fldCharType="begin"/>
      </w:r>
      <w:r w:rsidRPr="00540CEA">
        <w:rPr>
          <w:i/>
        </w:rPr>
        <w:instrText xml:space="preserve"> HYPERLINK "http://www.sde.idaho.gov/cert-psc/psc/standards.html" </w:instrText>
      </w:r>
      <w:r w:rsidRPr="00540CEA">
        <w:rPr>
          <w:i/>
        </w:rPr>
        <w:fldChar w:fldCharType="separate"/>
      </w:r>
      <w:r w:rsidR="009526C4" w:rsidRPr="00540CEA">
        <w:rPr>
          <w:rStyle w:val="Hyperlink"/>
          <w:i/>
        </w:rPr>
        <w:t>Idaho Standards for Initial Certification of Professional School Personnel.</w:t>
      </w:r>
    </w:p>
    <w:p w:rsidR="009526C4" w:rsidRPr="00EB290A" w:rsidRDefault="002220D2" w:rsidP="009526C4">
      <w:pPr>
        <w:rPr>
          <w:sz w:val="12"/>
        </w:rPr>
      </w:pPr>
      <w:r w:rsidRPr="00540CEA">
        <w:rPr>
          <w:i/>
        </w:rPr>
        <w:fldChar w:fldCharType="end"/>
      </w:r>
    </w:p>
    <w:tbl>
      <w:tblPr>
        <w:tblW w:w="1415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5796"/>
        <w:gridCol w:w="5797"/>
      </w:tblGrid>
      <w:tr w:rsidR="002764EF" w:rsidRPr="00161E3F" w:rsidTr="00077680">
        <w:trPr>
          <w:trHeight w:val="575"/>
          <w:tblHeader/>
        </w:trPr>
        <w:tc>
          <w:tcPr>
            <w:tcW w:w="2560" w:type="dxa"/>
            <w:shd w:val="clear" w:color="auto" w:fill="BFBFBF" w:themeFill="background1" w:themeFillShade="BF"/>
            <w:vAlign w:val="center"/>
            <w:hideMark/>
          </w:tcPr>
          <w:p w:rsidR="009526C4" w:rsidRPr="00161E3F" w:rsidRDefault="009526C4" w:rsidP="000776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61E3F">
              <w:rPr>
                <w:rFonts w:cs="Arial"/>
                <w:b/>
                <w:sz w:val="20"/>
                <w:szCs w:val="20"/>
              </w:rPr>
              <w:t>STANDARD</w:t>
            </w:r>
          </w:p>
        </w:tc>
        <w:tc>
          <w:tcPr>
            <w:tcW w:w="5796" w:type="dxa"/>
            <w:shd w:val="clear" w:color="auto" w:fill="BFBFBF" w:themeFill="background1" w:themeFillShade="BF"/>
            <w:vAlign w:val="center"/>
            <w:hideMark/>
          </w:tcPr>
          <w:p w:rsidR="009526C4" w:rsidRDefault="009526C4" w:rsidP="00077680">
            <w:pPr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Enhancement Standards</w:t>
            </w:r>
          </w:p>
          <w:p w:rsidR="009526C4" w:rsidRPr="00161E3F" w:rsidRDefault="009526C4" w:rsidP="000776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 w:val="0"/>
                <w:sz w:val="20"/>
                <w:szCs w:val="20"/>
              </w:rPr>
              <w:t>Knowledge &amp; Performance</w:t>
            </w:r>
            <w:r w:rsidRPr="00161E3F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97" w:type="dxa"/>
            <w:shd w:val="clear" w:color="auto" w:fill="BFBFBF" w:themeFill="background1" w:themeFillShade="BF"/>
            <w:vAlign w:val="center"/>
            <w:hideMark/>
          </w:tcPr>
          <w:p w:rsidR="009526C4" w:rsidRPr="00161E3F" w:rsidRDefault="009526C4" w:rsidP="000776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61E3F">
              <w:rPr>
                <w:rFonts w:cs="Arial"/>
                <w:b/>
                <w:sz w:val="20"/>
                <w:szCs w:val="20"/>
              </w:rPr>
              <w:t>Coursework</w:t>
            </w:r>
          </w:p>
        </w:tc>
      </w:tr>
      <w:tr w:rsidR="002764EF" w:rsidRPr="00161E3F" w:rsidTr="00077680">
        <w:trPr>
          <w:trHeight w:val="432"/>
        </w:trPr>
        <w:tc>
          <w:tcPr>
            <w:tcW w:w="2560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9526C4" w:rsidRDefault="009526C4" w:rsidP="000776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Standard 1</w:t>
            </w:r>
          </w:p>
          <w:p w:rsidR="009526C4" w:rsidRPr="00161E3F" w:rsidRDefault="009526C4" w:rsidP="000776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61E3F">
              <w:rPr>
                <w:rFonts w:cs="Arial"/>
                <w:b/>
                <w:sz w:val="20"/>
                <w:szCs w:val="20"/>
              </w:rPr>
              <w:t>Learne</w:t>
            </w:r>
            <w:r>
              <w:rPr>
                <w:rFonts w:cs="Arial"/>
                <w:b/>
                <w:sz w:val="20"/>
                <w:szCs w:val="20"/>
              </w:rPr>
              <w:t>r</w:t>
            </w:r>
            <w:r w:rsidRPr="00161E3F">
              <w:rPr>
                <w:rFonts w:cs="Arial"/>
                <w:b/>
                <w:sz w:val="20"/>
                <w:szCs w:val="20"/>
              </w:rPr>
              <w:t xml:space="preserve"> Development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9526C4" w:rsidRPr="00E051F2" w:rsidRDefault="009526C4" w:rsidP="000776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97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764EF" w:rsidRPr="00161E3F" w:rsidTr="00077680">
        <w:trPr>
          <w:trHeight w:val="432"/>
        </w:trPr>
        <w:tc>
          <w:tcPr>
            <w:tcW w:w="2560" w:type="dxa"/>
            <w:vMerge/>
            <w:shd w:val="clear" w:color="auto" w:fill="BFBFBF" w:themeFill="background1" w:themeFillShade="BF"/>
            <w:vAlign w:val="center"/>
            <w:hideMark/>
          </w:tcPr>
          <w:p w:rsidR="009526C4" w:rsidRPr="00161E3F" w:rsidRDefault="009526C4" w:rsidP="0007768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796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97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764EF" w:rsidRPr="00161E3F" w:rsidTr="00077680">
        <w:trPr>
          <w:trHeight w:val="432"/>
        </w:trPr>
        <w:tc>
          <w:tcPr>
            <w:tcW w:w="2560" w:type="dxa"/>
            <w:vMerge/>
            <w:shd w:val="clear" w:color="auto" w:fill="BFBFBF" w:themeFill="background1" w:themeFillShade="BF"/>
            <w:vAlign w:val="center"/>
            <w:hideMark/>
          </w:tcPr>
          <w:p w:rsidR="009526C4" w:rsidRPr="00161E3F" w:rsidRDefault="009526C4" w:rsidP="0007768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796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97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764EF" w:rsidRPr="00161E3F" w:rsidTr="00077680">
        <w:trPr>
          <w:trHeight w:val="432"/>
        </w:trPr>
        <w:tc>
          <w:tcPr>
            <w:tcW w:w="2560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9526C4" w:rsidRDefault="009526C4" w:rsidP="000776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Standard 2</w:t>
            </w:r>
          </w:p>
          <w:p w:rsidR="009526C4" w:rsidRPr="00161E3F" w:rsidRDefault="009526C4" w:rsidP="000776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61E3F">
              <w:rPr>
                <w:rFonts w:cs="Arial"/>
                <w:b/>
                <w:sz w:val="20"/>
                <w:szCs w:val="20"/>
              </w:rPr>
              <w:t>Learning Difference</w:t>
            </w:r>
          </w:p>
        </w:tc>
        <w:tc>
          <w:tcPr>
            <w:tcW w:w="5796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97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764EF" w:rsidRPr="00161E3F" w:rsidTr="00077680">
        <w:trPr>
          <w:trHeight w:val="432"/>
        </w:trPr>
        <w:tc>
          <w:tcPr>
            <w:tcW w:w="2560" w:type="dxa"/>
            <w:vMerge/>
            <w:shd w:val="clear" w:color="auto" w:fill="BFBFBF" w:themeFill="background1" w:themeFillShade="BF"/>
            <w:vAlign w:val="center"/>
          </w:tcPr>
          <w:p w:rsidR="009526C4" w:rsidRPr="00161E3F" w:rsidRDefault="009526C4" w:rsidP="00077680">
            <w:pPr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</w:p>
        </w:tc>
        <w:tc>
          <w:tcPr>
            <w:tcW w:w="5796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97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ascii="Calibri" w:hAnsi="Calibri"/>
                <w:b/>
                <w:bCs w:val="0"/>
                <w:sz w:val="20"/>
                <w:szCs w:val="20"/>
              </w:rPr>
            </w:pPr>
          </w:p>
        </w:tc>
      </w:tr>
      <w:tr w:rsidR="002764EF" w:rsidRPr="00161E3F" w:rsidTr="00077680">
        <w:trPr>
          <w:trHeight w:val="432"/>
        </w:trPr>
        <w:tc>
          <w:tcPr>
            <w:tcW w:w="2560" w:type="dxa"/>
            <w:vMerge/>
            <w:shd w:val="clear" w:color="auto" w:fill="BFBFBF" w:themeFill="background1" w:themeFillShade="BF"/>
            <w:vAlign w:val="center"/>
            <w:hideMark/>
          </w:tcPr>
          <w:p w:rsidR="009526C4" w:rsidRPr="00161E3F" w:rsidRDefault="009526C4" w:rsidP="0007768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796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97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764EF" w:rsidRPr="00161E3F" w:rsidTr="00077680">
        <w:trPr>
          <w:trHeight w:val="432"/>
        </w:trPr>
        <w:tc>
          <w:tcPr>
            <w:tcW w:w="2560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9526C4" w:rsidRDefault="009526C4" w:rsidP="000776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Standard 3</w:t>
            </w:r>
          </w:p>
          <w:p w:rsidR="009526C4" w:rsidRPr="00161E3F" w:rsidRDefault="009526C4" w:rsidP="000776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61E3F">
              <w:rPr>
                <w:rFonts w:cs="Arial"/>
                <w:b/>
                <w:sz w:val="20"/>
                <w:szCs w:val="20"/>
              </w:rPr>
              <w:t>Learning Environments</w:t>
            </w:r>
          </w:p>
        </w:tc>
        <w:tc>
          <w:tcPr>
            <w:tcW w:w="5796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97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764EF" w:rsidRPr="00161E3F" w:rsidTr="00077680">
        <w:trPr>
          <w:trHeight w:val="432"/>
        </w:trPr>
        <w:tc>
          <w:tcPr>
            <w:tcW w:w="2560" w:type="dxa"/>
            <w:vMerge/>
            <w:shd w:val="clear" w:color="auto" w:fill="BFBFBF" w:themeFill="background1" w:themeFillShade="BF"/>
            <w:vAlign w:val="center"/>
          </w:tcPr>
          <w:p w:rsidR="009526C4" w:rsidRPr="00161E3F" w:rsidRDefault="009526C4" w:rsidP="00077680">
            <w:pPr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</w:p>
        </w:tc>
        <w:tc>
          <w:tcPr>
            <w:tcW w:w="5796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97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ascii="Calibri" w:hAnsi="Calibri"/>
                <w:b/>
                <w:bCs w:val="0"/>
                <w:sz w:val="20"/>
                <w:szCs w:val="20"/>
              </w:rPr>
            </w:pPr>
          </w:p>
        </w:tc>
      </w:tr>
      <w:tr w:rsidR="002764EF" w:rsidRPr="00161E3F" w:rsidTr="00077680">
        <w:trPr>
          <w:trHeight w:val="432"/>
        </w:trPr>
        <w:tc>
          <w:tcPr>
            <w:tcW w:w="2560" w:type="dxa"/>
            <w:vMerge/>
            <w:shd w:val="clear" w:color="auto" w:fill="BFBFBF" w:themeFill="background1" w:themeFillShade="BF"/>
            <w:vAlign w:val="center"/>
          </w:tcPr>
          <w:p w:rsidR="009526C4" w:rsidRPr="00161E3F" w:rsidRDefault="009526C4" w:rsidP="00077680">
            <w:pPr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</w:p>
        </w:tc>
        <w:tc>
          <w:tcPr>
            <w:tcW w:w="5796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97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ascii="Calibri" w:hAnsi="Calibri"/>
                <w:b/>
                <w:bCs w:val="0"/>
                <w:sz w:val="20"/>
                <w:szCs w:val="20"/>
              </w:rPr>
            </w:pPr>
          </w:p>
        </w:tc>
      </w:tr>
      <w:tr w:rsidR="002764EF" w:rsidRPr="00161E3F" w:rsidTr="00EB290A">
        <w:trPr>
          <w:trHeight w:val="432"/>
        </w:trPr>
        <w:tc>
          <w:tcPr>
            <w:tcW w:w="2560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9526C4" w:rsidRDefault="009526C4" w:rsidP="000776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61E3F">
              <w:rPr>
                <w:rFonts w:cs="Arial"/>
                <w:b/>
                <w:sz w:val="20"/>
                <w:szCs w:val="20"/>
              </w:rPr>
              <w:lastRenderedPageBreak/>
              <w:t>Standard 4</w:t>
            </w:r>
          </w:p>
          <w:p w:rsidR="009526C4" w:rsidRPr="00161E3F" w:rsidRDefault="009526C4" w:rsidP="000776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61E3F">
              <w:rPr>
                <w:rFonts w:cs="Arial"/>
                <w:b/>
                <w:sz w:val="20"/>
                <w:szCs w:val="20"/>
              </w:rPr>
              <w:t>Content Knowledge</w:t>
            </w:r>
          </w:p>
        </w:tc>
        <w:tc>
          <w:tcPr>
            <w:tcW w:w="5796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97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764EF" w:rsidRPr="00161E3F" w:rsidTr="00077680">
        <w:trPr>
          <w:trHeight w:val="432"/>
        </w:trPr>
        <w:tc>
          <w:tcPr>
            <w:tcW w:w="2560" w:type="dxa"/>
            <w:vMerge/>
            <w:shd w:val="clear" w:color="auto" w:fill="BFBFBF" w:themeFill="background1" w:themeFillShade="BF"/>
            <w:vAlign w:val="center"/>
          </w:tcPr>
          <w:p w:rsidR="009526C4" w:rsidRPr="00161E3F" w:rsidRDefault="009526C4" w:rsidP="00077680">
            <w:pPr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</w:p>
        </w:tc>
        <w:tc>
          <w:tcPr>
            <w:tcW w:w="5796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97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ascii="Calibri" w:hAnsi="Calibri"/>
                <w:b/>
                <w:bCs w:val="0"/>
                <w:sz w:val="20"/>
                <w:szCs w:val="20"/>
              </w:rPr>
            </w:pPr>
          </w:p>
        </w:tc>
      </w:tr>
      <w:tr w:rsidR="002764EF" w:rsidRPr="00161E3F" w:rsidTr="00077680">
        <w:trPr>
          <w:trHeight w:val="432"/>
        </w:trPr>
        <w:tc>
          <w:tcPr>
            <w:tcW w:w="2560" w:type="dxa"/>
            <w:vMerge/>
            <w:shd w:val="clear" w:color="auto" w:fill="BFBFBF" w:themeFill="background1" w:themeFillShade="BF"/>
            <w:vAlign w:val="center"/>
            <w:hideMark/>
          </w:tcPr>
          <w:p w:rsidR="009526C4" w:rsidRPr="00161E3F" w:rsidRDefault="009526C4" w:rsidP="0007768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796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97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764EF" w:rsidRPr="00161E3F" w:rsidTr="00077680">
        <w:trPr>
          <w:trHeight w:val="432"/>
        </w:trPr>
        <w:tc>
          <w:tcPr>
            <w:tcW w:w="2560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9526C4" w:rsidRDefault="009526C4" w:rsidP="000776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61E3F">
              <w:rPr>
                <w:rFonts w:cs="Arial"/>
                <w:b/>
                <w:sz w:val="20"/>
                <w:szCs w:val="20"/>
              </w:rPr>
              <w:t xml:space="preserve">Standard 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</w:p>
          <w:p w:rsidR="009526C4" w:rsidRPr="00161E3F" w:rsidRDefault="009526C4" w:rsidP="00077680">
            <w:pPr>
              <w:jc w:val="center"/>
              <w:rPr>
                <w:rFonts w:cs="Arial"/>
                <w:b/>
                <w:bCs w:val="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Application </w:t>
            </w:r>
            <w:r w:rsidRPr="00161E3F">
              <w:rPr>
                <w:rFonts w:cs="Arial"/>
                <w:b/>
                <w:sz w:val="20"/>
                <w:szCs w:val="20"/>
              </w:rPr>
              <w:t>of Conten</w:t>
            </w:r>
            <w:r>
              <w:rPr>
                <w:rFonts w:cs="Arial"/>
                <w:b/>
                <w:sz w:val="20"/>
                <w:szCs w:val="20"/>
              </w:rPr>
              <w:t>t</w:t>
            </w:r>
          </w:p>
        </w:tc>
        <w:tc>
          <w:tcPr>
            <w:tcW w:w="5796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97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764EF" w:rsidRPr="00161E3F" w:rsidTr="00077680">
        <w:trPr>
          <w:trHeight w:val="432"/>
        </w:trPr>
        <w:tc>
          <w:tcPr>
            <w:tcW w:w="2560" w:type="dxa"/>
            <w:vMerge/>
            <w:shd w:val="clear" w:color="auto" w:fill="BFBFBF" w:themeFill="background1" w:themeFillShade="BF"/>
            <w:vAlign w:val="center"/>
            <w:hideMark/>
          </w:tcPr>
          <w:p w:rsidR="009526C4" w:rsidRPr="00161E3F" w:rsidRDefault="009526C4" w:rsidP="0007768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796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97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764EF" w:rsidRPr="00161E3F" w:rsidTr="00077680">
        <w:trPr>
          <w:trHeight w:val="432"/>
        </w:trPr>
        <w:tc>
          <w:tcPr>
            <w:tcW w:w="2560" w:type="dxa"/>
            <w:vMerge/>
            <w:shd w:val="clear" w:color="auto" w:fill="BFBFBF" w:themeFill="background1" w:themeFillShade="BF"/>
            <w:vAlign w:val="center"/>
            <w:hideMark/>
          </w:tcPr>
          <w:p w:rsidR="009526C4" w:rsidRPr="00161E3F" w:rsidRDefault="009526C4" w:rsidP="0007768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796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97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764EF" w:rsidRPr="00161E3F" w:rsidTr="00077680">
        <w:trPr>
          <w:trHeight w:val="432"/>
        </w:trPr>
        <w:tc>
          <w:tcPr>
            <w:tcW w:w="2560" w:type="dxa"/>
            <w:vMerge w:val="restart"/>
            <w:shd w:val="clear" w:color="auto" w:fill="BFBFBF" w:themeFill="background1" w:themeFillShade="BF"/>
            <w:vAlign w:val="center"/>
          </w:tcPr>
          <w:p w:rsidR="009526C4" w:rsidRDefault="009526C4" w:rsidP="0007768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Standard 6</w:t>
            </w:r>
          </w:p>
          <w:p w:rsidR="009526C4" w:rsidRPr="00161E3F" w:rsidRDefault="009526C4" w:rsidP="0007768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Assessment</w:t>
            </w:r>
          </w:p>
        </w:tc>
        <w:tc>
          <w:tcPr>
            <w:tcW w:w="5796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97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764EF" w:rsidRPr="00161E3F" w:rsidTr="00077680">
        <w:trPr>
          <w:trHeight w:val="432"/>
        </w:trPr>
        <w:tc>
          <w:tcPr>
            <w:tcW w:w="2560" w:type="dxa"/>
            <w:vMerge/>
            <w:shd w:val="clear" w:color="auto" w:fill="BFBFBF" w:themeFill="background1" w:themeFillShade="BF"/>
            <w:vAlign w:val="center"/>
          </w:tcPr>
          <w:p w:rsidR="009526C4" w:rsidRPr="00161E3F" w:rsidRDefault="009526C4" w:rsidP="0007768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97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764EF" w:rsidRPr="00161E3F" w:rsidTr="00077680">
        <w:trPr>
          <w:trHeight w:val="432"/>
        </w:trPr>
        <w:tc>
          <w:tcPr>
            <w:tcW w:w="2560" w:type="dxa"/>
            <w:vMerge/>
            <w:shd w:val="clear" w:color="auto" w:fill="BFBFBF" w:themeFill="background1" w:themeFillShade="BF"/>
            <w:vAlign w:val="center"/>
          </w:tcPr>
          <w:p w:rsidR="009526C4" w:rsidRPr="00161E3F" w:rsidRDefault="009526C4" w:rsidP="0007768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97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764EF" w:rsidRPr="00161E3F" w:rsidTr="00077680">
        <w:trPr>
          <w:trHeight w:val="432"/>
        </w:trPr>
        <w:tc>
          <w:tcPr>
            <w:tcW w:w="2560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9526C4" w:rsidRDefault="009526C4" w:rsidP="0007768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Standard </w:t>
            </w:r>
            <w:r w:rsidRPr="00161E3F">
              <w:rPr>
                <w:rFonts w:cs="Arial"/>
                <w:b/>
                <w:color w:val="000000"/>
                <w:sz w:val="20"/>
                <w:szCs w:val="20"/>
              </w:rPr>
              <w:t>7</w:t>
            </w:r>
          </w:p>
          <w:p w:rsidR="009526C4" w:rsidRPr="00161E3F" w:rsidRDefault="009526C4" w:rsidP="0007768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61E3F">
              <w:rPr>
                <w:rFonts w:cs="Arial"/>
                <w:b/>
                <w:color w:val="000000"/>
                <w:sz w:val="20"/>
                <w:szCs w:val="20"/>
              </w:rPr>
              <w:t>Planning for Instruction</w:t>
            </w:r>
          </w:p>
        </w:tc>
        <w:tc>
          <w:tcPr>
            <w:tcW w:w="5796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97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764EF" w:rsidRPr="00161E3F" w:rsidTr="00077680">
        <w:trPr>
          <w:trHeight w:val="432"/>
        </w:trPr>
        <w:tc>
          <w:tcPr>
            <w:tcW w:w="2560" w:type="dxa"/>
            <w:vMerge/>
            <w:shd w:val="clear" w:color="auto" w:fill="BFBFBF" w:themeFill="background1" w:themeFillShade="BF"/>
            <w:vAlign w:val="center"/>
            <w:hideMark/>
          </w:tcPr>
          <w:p w:rsidR="009526C4" w:rsidRPr="00161E3F" w:rsidRDefault="009526C4" w:rsidP="0007768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97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764EF" w:rsidRPr="00161E3F" w:rsidTr="00077680">
        <w:trPr>
          <w:trHeight w:val="432"/>
        </w:trPr>
        <w:tc>
          <w:tcPr>
            <w:tcW w:w="2560" w:type="dxa"/>
            <w:vMerge/>
            <w:shd w:val="clear" w:color="auto" w:fill="BFBFBF" w:themeFill="background1" w:themeFillShade="BF"/>
            <w:vAlign w:val="center"/>
            <w:hideMark/>
          </w:tcPr>
          <w:p w:rsidR="009526C4" w:rsidRPr="00161E3F" w:rsidRDefault="009526C4" w:rsidP="0007768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97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764EF" w:rsidRPr="00161E3F" w:rsidTr="00077680">
        <w:trPr>
          <w:trHeight w:val="432"/>
        </w:trPr>
        <w:tc>
          <w:tcPr>
            <w:tcW w:w="2560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9526C4" w:rsidRDefault="009526C4" w:rsidP="0007768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61E3F">
              <w:rPr>
                <w:rFonts w:cs="Arial"/>
                <w:b/>
                <w:color w:val="000000"/>
                <w:sz w:val="20"/>
                <w:szCs w:val="20"/>
              </w:rPr>
              <w:t xml:space="preserve">Standard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8</w:t>
            </w:r>
          </w:p>
          <w:p w:rsidR="009526C4" w:rsidRPr="00161E3F" w:rsidRDefault="009526C4" w:rsidP="0007768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61E3F">
              <w:rPr>
                <w:rFonts w:cs="Arial"/>
                <w:b/>
                <w:color w:val="000000"/>
                <w:sz w:val="20"/>
                <w:szCs w:val="20"/>
              </w:rPr>
              <w:t>Instructional Strategies</w:t>
            </w:r>
          </w:p>
        </w:tc>
        <w:tc>
          <w:tcPr>
            <w:tcW w:w="5796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97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764EF" w:rsidRPr="00161E3F" w:rsidTr="00077680">
        <w:trPr>
          <w:trHeight w:val="432"/>
        </w:trPr>
        <w:tc>
          <w:tcPr>
            <w:tcW w:w="2560" w:type="dxa"/>
            <w:vMerge/>
            <w:shd w:val="clear" w:color="auto" w:fill="BFBFBF" w:themeFill="background1" w:themeFillShade="BF"/>
            <w:vAlign w:val="center"/>
          </w:tcPr>
          <w:p w:rsidR="009526C4" w:rsidRPr="00161E3F" w:rsidRDefault="009526C4" w:rsidP="00077680">
            <w:pPr>
              <w:jc w:val="center"/>
              <w:rPr>
                <w:rFonts w:cs="Arial"/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97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ascii="Calibri" w:hAnsi="Calibri"/>
                <w:b/>
                <w:bCs w:val="0"/>
                <w:sz w:val="20"/>
                <w:szCs w:val="20"/>
              </w:rPr>
            </w:pPr>
          </w:p>
        </w:tc>
      </w:tr>
      <w:tr w:rsidR="002764EF" w:rsidRPr="00161E3F" w:rsidTr="00077680">
        <w:trPr>
          <w:trHeight w:val="432"/>
        </w:trPr>
        <w:tc>
          <w:tcPr>
            <w:tcW w:w="2560" w:type="dxa"/>
            <w:vMerge/>
            <w:shd w:val="clear" w:color="auto" w:fill="BFBFBF" w:themeFill="background1" w:themeFillShade="BF"/>
            <w:vAlign w:val="center"/>
          </w:tcPr>
          <w:p w:rsidR="009526C4" w:rsidRPr="00161E3F" w:rsidRDefault="009526C4" w:rsidP="00077680">
            <w:pPr>
              <w:jc w:val="center"/>
              <w:rPr>
                <w:rFonts w:cs="Arial"/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97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ascii="Calibri" w:hAnsi="Calibri"/>
                <w:b/>
                <w:bCs w:val="0"/>
                <w:sz w:val="20"/>
                <w:szCs w:val="20"/>
              </w:rPr>
            </w:pPr>
          </w:p>
        </w:tc>
      </w:tr>
      <w:tr w:rsidR="002764EF" w:rsidRPr="00161E3F" w:rsidTr="00077680">
        <w:trPr>
          <w:trHeight w:val="432"/>
        </w:trPr>
        <w:tc>
          <w:tcPr>
            <w:tcW w:w="2560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9526C4" w:rsidRDefault="009526C4" w:rsidP="0007768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Standard 9</w:t>
            </w:r>
          </w:p>
          <w:p w:rsidR="009526C4" w:rsidRPr="00161E3F" w:rsidRDefault="009526C4" w:rsidP="0007768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61E3F">
              <w:rPr>
                <w:rFonts w:cs="Arial"/>
                <w:b/>
                <w:color w:val="000000"/>
                <w:sz w:val="20"/>
                <w:szCs w:val="20"/>
              </w:rPr>
              <w:t>Professional Learning and Ethical Practice</w:t>
            </w:r>
          </w:p>
        </w:tc>
        <w:tc>
          <w:tcPr>
            <w:tcW w:w="5796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97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764EF" w:rsidRPr="00161E3F" w:rsidTr="00077680">
        <w:trPr>
          <w:trHeight w:val="432"/>
        </w:trPr>
        <w:tc>
          <w:tcPr>
            <w:tcW w:w="2560" w:type="dxa"/>
            <w:vMerge/>
            <w:shd w:val="clear" w:color="auto" w:fill="BFBFBF" w:themeFill="background1" w:themeFillShade="BF"/>
            <w:vAlign w:val="center"/>
          </w:tcPr>
          <w:p w:rsidR="009526C4" w:rsidRPr="00161E3F" w:rsidRDefault="009526C4" w:rsidP="00077680">
            <w:pPr>
              <w:jc w:val="center"/>
              <w:rPr>
                <w:rFonts w:cs="Arial"/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97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ascii="Calibri" w:hAnsi="Calibri"/>
                <w:b/>
                <w:bCs w:val="0"/>
                <w:sz w:val="20"/>
                <w:szCs w:val="20"/>
              </w:rPr>
            </w:pPr>
          </w:p>
        </w:tc>
      </w:tr>
      <w:tr w:rsidR="002764EF" w:rsidRPr="00161E3F" w:rsidTr="00077680">
        <w:trPr>
          <w:trHeight w:val="432"/>
        </w:trPr>
        <w:tc>
          <w:tcPr>
            <w:tcW w:w="2560" w:type="dxa"/>
            <w:vMerge/>
            <w:shd w:val="clear" w:color="auto" w:fill="BFBFBF" w:themeFill="background1" w:themeFillShade="BF"/>
            <w:vAlign w:val="center"/>
          </w:tcPr>
          <w:p w:rsidR="009526C4" w:rsidRPr="00161E3F" w:rsidRDefault="009526C4" w:rsidP="00077680">
            <w:pPr>
              <w:jc w:val="center"/>
              <w:rPr>
                <w:rFonts w:cs="Arial"/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97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ascii="Calibri" w:hAnsi="Calibri"/>
                <w:b/>
                <w:bCs w:val="0"/>
                <w:sz w:val="20"/>
                <w:szCs w:val="20"/>
              </w:rPr>
            </w:pPr>
          </w:p>
        </w:tc>
      </w:tr>
      <w:tr w:rsidR="002764EF" w:rsidRPr="00161E3F" w:rsidTr="00077680">
        <w:trPr>
          <w:trHeight w:val="432"/>
        </w:trPr>
        <w:tc>
          <w:tcPr>
            <w:tcW w:w="2560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9526C4" w:rsidRDefault="009526C4" w:rsidP="0007768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Standard </w:t>
            </w:r>
            <w:r w:rsidRPr="00161E3F">
              <w:rPr>
                <w:rFonts w:cs="Arial"/>
                <w:b/>
                <w:color w:val="000000"/>
                <w:sz w:val="20"/>
                <w:szCs w:val="20"/>
              </w:rPr>
              <w:t>10</w:t>
            </w:r>
          </w:p>
          <w:p w:rsidR="009526C4" w:rsidRPr="00161E3F" w:rsidRDefault="009526C4" w:rsidP="00077680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61E3F">
              <w:rPr>
                <w:rFonts w:cs="Arial"/>
                <w:b/>
                <w:color w:val="000000"/>
                <w:sz w:val="20"/>
                <w:szCs w:val="20"/>
              </w:rPr>
              <w:t>Leadership and Collaboration</w:t>
            </w:r>
          </w:p>
        </w:tc>
        <w:tc>
          <w:tcPr>
            <w:tcW w:w="5796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97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764EF" w:rsidRPr="00161E3F" w:rsidTr="00077680">
        <w:trPr>
          <w:trHeight w:val="432"/>
        </w:trPr>
        <w:tc>
          <w:tcPr>
            <w:tcW w:w="2560" w:type="dxa"/>
            <w:vMerge/>
            <w:shd w:val="clear" w:color="auto" w:fill="BFBFBF" w:themeFill="background1" w:themeFillShade="BF"/>
            <w:vAlign w:val="bottom"/>
          </w:tcPr>
          <w:p w:rsidR="009526C4" w:rsidRPr="00161E3F" w:rsidRDefault="009526C4" w:rsidP="00077680">
            <w:pPr>
              <w:jc w:val="center"/>
              <w:rPr>
                <w:rFonts w:cs="Arial"/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97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ascii="Calibri" w:hAnsi="Calibri"/>
                <w:b/>
                <w:bCs w:val="0"/>
                <w:sz w:val="20"/>
                <w:szCs w:val="20"/>
              </w:rPr>
            </w:pPr>
          </w:p>
        </w:tc>
      </w:tr>
      <w:tr w:rsidR="002764EF" w:rsidRPr="00161E3F" w:rsidTr="00077680">
        <w:trPr>
          <w:trHeight w:val="432"/>
        </w:trPr>
        <w:tc>
          <w:tcPr>
            <w:tcW w:w="2560" w:type="dxa"/>
            <w:vMerge/>
            <w:shd w:val="clear" w:color="auto" w:fill="BFBFBF" w:themeFill="background1" w:themeFillShade="BF"/>
            <w:vAlign w:val="bottom"/>
          </w:tcPr>
          <w:p w:rsidR="009526C4" w:rsidRPr="00161E3F" w:rsidRDefault="009526C4" w:rsidP="00077680">
            <w:pPr>
              <w:jc w:val="center"/>
              <w:rPr>
                <w:rFonts w:cs="Arial"/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797" w:type="dxa"/>
            <w:shd w:val="clear" w:color="auto" w:fill="auto"/>
            <w:vAlign w:val="bottom"/>
          </w:tcPr>
          <w:p w:rsidR="009526C4" w:rsidRPr="00E051F2" w:rsidRDefault="009526C4" w:rsidP="00077680">
            <w:pPr>
              <w:rPr>
                <w:rFonts w:ascii="Calibri" w:hAnsi="Calibri"/>
                <w:b/>
                <w:bCs w:val="0"/>
                <w:sz w:val="20"/>
                <w:szCs w:val="20"/>
              </w:rPr>
            </w:pPr>
          </w:p>
        </w:tc>
      </w:tr>
    </w:tbl>
    <w:p w:rsidR="009526C4" w:rsidRPr="00772826" w:rsidRDefault="009526C4" w:rsidP="009526C4"/>
    <w:p w:rsidR="009526C4" w:rsidRDefault="009526C4" w:rsidP="009526C4">
      <w:pPr>
        <w:pStyle w:val="Footer"/>
        <w:tabs>
          <w:tab w:val="clear" w:pos="4320"/>
          <w:tab w:val="clear" w:pos="8640"/>
        </w:tabs>
        <w:rPr>
          <w:rFonts w:ascii="Arial" w:hAnsi="Arial"/>
          <w:bCs/>
        </w:rPr>
      </w:pPr>
    </w:p>
    <w:p w:rsidR="009526C4" w:rsidRDefault="009526C4" w:rsidP="009526C4">
      <w:pPr>
        <w:pStyle w:val="Footer"/>
        <w:tabs>
          <w:tab w:val="clear" w:pos="4320"/>
          <w:tab w:val="clear" w:pos="8640"/>
        </w:tabs>
        <w:rPr>
          <w:rFonts w:ascii="Arial" w:hAnsi="Arial"/>
          <w:bCs/>
        </w:rPr>
      </w:pPr>
    </w:p>
    <w:p w:rsidR="009526C4" w:rsidRPr="0072310A" w:rsidRDefault="009526C4" w:rsidP="009526C4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 w:rsidRPr="0072310A">
        <w:rPr>
          <w:rFonts w:ascii="Arial" w:hAnsi="Arial" w:cs="Arial"/>
          <w:b/>
        </w:rPr>
        <w:t xml:space="preserve">Section II:  </w:t>
      </w:r>
      <w:r w:rsidR="00FA7886" w:rsidRPr="0072310A">
        <w:rPr>
          <w:rFonts w:ascii="Arial" w:hAnsi="Arial" w:cs="Arial"/>
        </w:rPr>
        <w:t>New Program Course Requirements</w:t>
      </w:r>
    </w:p>
    <w:p w:rsidR="00FA223B" w:rsidRDefault="00497308" w:rsidP="008D5676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 w:rsidRPr="0072310A">
        <w:rPr>
          <w:rFonts w:ascii="Arial" w:hAnsi="Arial" w:cs="Arial"/>
          <w:b/>
        </w:rPr>
        <w:t>Directions:</w:t>
      </w:r>
      <w:r w:rsidRPr="0072310A">
        <w:rPr>
          <w:rFonts w:ascii="Arial" w:hAnsi="Arial" w:cs="Arial"/>
        </w:rPr>
        <w:t xml:space="preserve"> </w:t>
      </w:r>
      <w:r w:rsidR="00BE271F">
        <w:rPr>
          <w:rFonts w:ascii="Arial" w:hAnsi="Arial" w:cs="Arial"/>
        </w:rPr>
        <w:t>Copy the endorsement</w:t>
      </w:r>
      <w:r w:rsidR="002D2259">
        <w:rPr>
          <w:rFonts w:ascii="Arial" w:hAnsi="Arial" w:cs="Arial"/>
        </w:rPr>
        <w:t xml:space="preserve"> langu</w:t>
      </w:r>
      <w:r w:rsidR="00BE271F">
        <w:rPr>
          <w:rFonts w:ascii="Arial" w:hAnsi="Arial" w:cs="Arial"/>
        </w:rPr>
        <w:t>age</w:t>
      </w:r>
      <w:r w:rsidR="002D2259">
        <w:rPr>
          <w:rFonts w:ascii="Arial" w:hAnsi="Arial" w:cs="Arial"/>
        </w:rPr>
        <w:t xml:space="preserve"> </w:t>
      </w:r>
      <w:r w:rsidR="003C5F82">
        <w:rPr>
          <w:rFonts w:ascii="Arial" w:hAnsi="Arial" w:cs="Arial"/>
        </w:rPr>
        <w:t xml:space="preserve">from </w:t>
      </w:r>
      <w:hyperlink r:id="rId9" w:history="1">
        <w:r w:rsidR="00FA223B" w:rsidRPr="002D2259">
          <w:rPr>
            <w:rStyle w:val="Hyperlink"/>
            <w:rFonts w:ascii="Arial" w:hAnsi="Arial" w:cs="Arial"/>
          </w:rPr>
          <w:t xml:space="preserve">IDAPA 08.02.02 </w:t>
        </w:r>
        <w:r w:rsidR="00FA223B">
          <w:rPr>
            <w:rStyle w:val="Hyperlink"/>
            <w:rFonts w:ascii="Arial" w:hAnsi="Arial" w:cs="Arial"/>
          </w:rPr>
          <w:t xml:space="preserve">- </w:t>
        </w:r>
        <w:r w:rsidR="00FA223B" w:rsidRPr="002D2259">
          <w:rPr>
            <w:rStyle w:val="Hyperlink"/>
            <w:rFonts w:ascii="Arial" w:hAnsi="Arial" w:cs="Arial"/>
          </w:rPr>
          <w:t>Rules Governing Uniformity</w:t>
        </w:r>
      </w:hyperlink>
      <w:r w:rsidR="00FA223B">
        <w:rPr>
          <w:rStyle w:val="Hyperlink"/>
          <w:rFonts w:ascii="Arial" w:hAnsi="Arial" w:cs="Arial"/>
        </w:rPr>
        <w:t>,</w:t>
      </w:r>
      <w:r w:rsidR="003C5F82">
        <w:rPr>
          <w:rFonts w:ascii="Arial" w:hAnsi="Arial" w:cs="Arial"/>
        </w:rPr>
        <w:t xml:space="preserve"> </w:t>
      </w:r>
      <w:r w:rsidR="00FA223B">
        <w:rPr>
          <w:rFonts w:ascii="Arial" w:hAnsi="Arial" w:cs="Arial"/>
        </w:rPr>
        <w:t xml:space="preserve">into the space below, </w:t>
      </w:r>
      <w:r w:rsidR="00BE271F">
        <w:rPr>
          <w:rFonts w:ascii="Arial" w:hAnsi="Arial" w:cs="Arial"/>
        </w:rPr>
        <w:t>and li</w:t>
      </w:r>
      <w:r w:rsidRPr="0072310A">
        <w:rPr>
          <w:rFonts w:ascii="Arial" w:hAnsi="Arial" w:cs="Arial"/>
        </w:rPr>
        <w:t xml:space="preserve">st the </w:t>
      </w:r>
      <w:r w:rsidR="003C5F82">
        <w:rPr>
          <w:rFonts w:ascii="Arial" w:hAnsi="Arial" w:cs="Arial"/>
        </w:rPr>
        <w:t xml:space="preserve">specific </w:t>
      </w:r>
      <w:r w:rsidRPr="0072310A">
        <w:rPr>
          <w:rFonts w:ascii="Arial" w:hAnsi="Arial" w:cs="Arial"/>
        </w:rPr>
        <w:t xml:space="preserve">course requirements </w:t>
      </w:r>
      <w:r w:rsidR="00BE271F">
        <w:rPr>
          <w:rFonts w:ascii="Arial" w:hAnsi="Arial" w:cs="Arial"/>
        </w:rPr>
        <w:t xml:space="preserve">for </w:t>
      </w:r>
      <w:r w:rsidR="00FA223B">
        <w:rPr>
          <w:rFonts w:ascii="Arial" w:hAnsi="Arial" w:cs="Arial"/>
        </w:rPr>
        <w:t>the</w:t>
      </w:r>
      <w:r w:rsidR="00BE271F">
        <w:rPr>
          <w:rFonts w:ascii="Arial" w:hAnsi="Arial" w:cs="Arial"/>
        </w:rPr>
        <w:t xml:space="preserve"> new program</w:t>
      </w:r>
      <w:r w:rsidR="003C5F82">
        <w:rPr>
          <w:rFonts w:ascii="Arial" w:hAnsi="Arial" w:cs="Arial"/>
        </w:rPr>
        <w:t>, including course number</w:t>
      </w:r>
      <w:r w:rsidR="00FA223B">
        <w:rPr>
          <w:rFonts w:ascii="Arial" w:hAnsi="Arial" w:cs="Arial"/>
        </w:rPr>
        <w:t>s</w:t>
      </w:r>
      <w:r w:rsidR="003C5F82">
        <w:rPr>
          <w:rFonts w:ascii="Arial" w:hAnsi="Arial" w:cs="Arial"/>
        </w:rPr>
        <w:t>, title</w:t>
      </w:r>
      <w:r w:rsidR="00FA223B">
        <w:rPr>
          <w:rFonts w:ascii="Arial" w:hAnsi="Arial" w:cs="Arial"/>
        </w:rPr>
        <w:t>s</w:t>
      </w:r>
      <w:r w:rsidR="003C5F82">
        <w:rPr>
          <w:rFonts w:ascii="Arial" w:hAnsi="Arial" w:cs="Arial"/>
        </w:rPr>
        <w:t>, and course description</w:t>
      </w:r>
      <w:r w:rsidR="00FA223B">
        <w:rPr>
          <w:rFonts w:ascii="Arial" w:hAnsi="Arial" w:cs="Arial"/>
        </w:rPr>
        <w:t>s</w:t>
      </w:r>
      <w:r w:rsidR="00575110">
        <w:rPr>
          <w:rFonts w:ascii="Arial" w:hAnsi="Arial" w:cs="Arial"/>
        </w:rPr>
        <w:t xml:space="preserve">. </w:t>
      </w:r>
      <w:r w:rsidR="00FA223B">
        <w:rPr>
          <w:rFonts w:ascii="Arial" w:hAnsi="Arial" w:cs="Arial"/>
        </w:rPr>
        <w:t xml:space="preserve">Explain how the </w:t>
      </w:r>
      <w:r w:rsidR="00FA223B" w:rsidRPr="002D2259">
        <w:rPr>
          <w:rFonts w:ascii="Arial" w:hAnsi="Arial" w:cs="Arial"/>
        </w:rPr>
        <w:t xml:space="preserve">program will </w:t>
      </w:r>
      <w:r w:rsidR="00FA223B">
        <w:rPr>
          <w:rFonts w:ascii="Arial" w:hAnsi="Arial" w:cs="Arial"/>
        </w:rPr>
        <w:t>meet</w:t>
      </w:r>
      <w:r w:rsidR="00FA223B" w:rsidRPr="002D2259">
        <w:rPr>
          <w:rFonts w:ascii="Arial" w:hAnsi="Arial" w:cs="Arial"/>
        </w:rPr>
        <w:t xml:space="preserve"> the </w:t>
      </w:r>
      <w:r w:rsidR="00FA223B">
        <w:rPr>
          <w:rFonts w:ascii="Arial" w:hAnsi="Arial" w:cs="Arial"/>
        </w:rPr>
        <w:t xml:space="preserve">requirements listed in the </w:t>
      </w:r>
      <w:r w:rsidR="000C0547">
        <w:rPr>
          <w:rFonts w:ascii="Arial" w:hAnsi="Arial" w:cs="Arial"/>
        </w:rPr>
        <w:t xml:space="preserve">IDAPA </w:t>
      </w:r>
      <w:r w:rsidR="00FA223B">
        <w:rPr>
          <w:rFonts w:ascii="Arial" w:hAnsi="Arial" w:cs="Arial"/>
        </w:rPr>
        <w:t>endorsement language</w:t>
      </w:r>
      <w:r w:rsidR="00FA223B" w:rsidRPr="002D2259">
        <w:rPr>
          <w:rFonts w:ascii="Arial" w:hAnsi="Arial" w:cs="Arial"/>
        </w:rPr>
        <w:t>.</w:t>
      </w:r>
      <w:r w:rsidR="00FA223B">
        <w:rPr>
          <w:rFonts w:ascii="Arial" w:hAnsi="Arial" w:cs="Arial"/>
        </w:rPr>
        <w:t xml:space="preserve">  </w:t>
      </w:r>
    </w:p>
    <w:p w:rsidR="00FA223B" w:rsidRDefault="00EB290A" w:rsidP="00FA223B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97308" w:rsidRPr="0072310A">
        <w:rPr>
          <w:rFonts w:ascii="Arial" w:hAnsi="Arial" w:cs="Arial"/>
        </w:rPr>
        <w:t xml:space="preserve">upporting documents may be </w:t>
      </w:r>
      <w:r w:rsidR="000C0547">
        <w:rPr>
          <w:rFonts w:ascii="Arial" w:hAnsi="Arial" w:cs="Arial"/>
        </w:rPr>
        <w:t xml:space="preserve">considered if </w:t>
      </w:r>
      <w:r>
        <w:rPr>
          <w:rFonts w:ascii="Arial" w:hAnsi="Arial" w:cs="Arial"/>
        </w:rPr>
        <w:t>they clearly explain</w:t>
      </w:r>
      <w:r w:rsidR="00497308" w:rsidRPr="0072310A">
        <w:rPr>
          <w:rFonts w:ascii="Arial" w:hAnsi="Arial" w:cs="Arial"/>
        </w:rPr>
        <w:t xml:space="preserve"> how the </w:t>
      </w:r>
      <w:r>
        <w:rPr>
          <w:rFonts w:ascii="Arial" w:hAnsi="Arial" w:cs="Arial"/>
        </w:rPr>
        <w:t>documents</w:t>
      </w:r>
      <w:r w:rsidR="00497308" w:rsidRPr="0072310A">
        <w:rPr>
          <w:rFonts w:ascii="Arial" w:hAnsi="Arial" w:cs="Arial"/>
        </w:rPr>
        <w:t xml:space="preserve"> support the request.</w:t>
      </w:r>
      <w:r w:rsidR="000C0547">
        <w:rPr>
          <w:rFonts w:ascii="Arial" w:hAnsi="Arial" w:cs="Arial"/>
        </w:rPr>
        <w:t xml:space="preserve"> </w:t>
      </w:r>
      <w:r w:rsidR="00165CEE">
        <w:rPr>
          <w:rFonts w:ascii="Arial" w:hAnsi="Arial" w:cs="Arial"/>
        </w:rPr>
        <w:t>Ensure each</w:t>
      </w:r>
      <w:r>
        <w:rPr>
          <w:rFonts w:ascii="Arial" w:hAnsi="Arial" w:cs="Arial"/>
        </w:rPr>
        <w:t xml:space="preserve"> supporting document</w:t>
      </w:r>
      <w:r w:rsidR="00165CEE">
        <w:rPr>
          <w:rFonts w:ascii="Arial" w:hAnsi="Arial" w:cs="Arial"/>
        </w:rPr>
        <w:t xml:space="preserve"> is clearly titled</w:t>
      </w:r>
      <w:r>
        <w:rPr>
          <w:rFonts w:ascii="Arial" w:hAnsi="Arial" w:cs="Arial"/>
        </w:rPr>
        <w:t>, and combine all supporting documents</w:t>
      </w:r>
      <w:r>
        <w:rPr>
          <w:rFonts w:ascii="Arial" w:hAnsi="Arial" w:cs="Arial"/>
        </w:rPr>
        <w:t xml:space="preserve"> into </w:t>
      </w:r>
      <w:r w:rsidRPr="00165CEE">
        <w:rPr>
          <w:rFonts w:ascii="Arial" w:hAnsi="Arial" w:cs="Arial"/>
        </w:rPr>
        <w:t>one file</w:t>
      </w:r>
      <w:r>
        <w:rPr>
          <w:rFonts w:ascii="Arial" w:hAnsi="Arial" w:cs="Arial"/>
        </w:rPr>
        <w:t xml:space="preserve">. </w:t>
      </w:r>
      <w:r w:rsidR="000C0547">
        <w:rPr>
          <w:rFonts w:ascii="Arial" w:hAnsi="Arial" w:cs="Arial"/>
        </w:rPr>
        <w:t xml:space="preserve">Links to outside documents or websites will not be </w:t>
      </w:r>
      <w:bookmarkStart w:id="1" w:name="_GoBack"/>
      <w:bookmarkEnd w:id="1"/>
      <w:r w:rsidR="000C0547">
        <w:rPr>
          <w:rFonts w:ascii="Arial" w:hAnsi="Arial" w:cs="Arial"/>
        </w:rPr>
        <w:t xml:space="preserve">considered. </w:t>
      </w:r>
    </w:p>
    <w:p w:rsidR="008D5676" w:rsidRDefault="008D5676" w:rsidP="008D5676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575110" w:rsidRDefault="00575110" w:rsidP="008D5676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575110" w:rsidRDefault="00575110" w:rsidP="008D5676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575110" w:rsidRDefault="00575110" w:rsidP="008D5676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575110" w:rsidRDefault="00575110" w:rsidP="008D5676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575110" w:rsidRDefault="00575110" w:rsidP="008D5676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575110" w:rsidRDefault="00575110" w:rsidP="008D5676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575110" w:rsidRDefault="00575110" w:rsidP="008D5676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575110" w:rsidRDefault="00575110" w:rsidP="008D5676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575110" w:rsidRDefault="00575110" w:rsidP="008D5676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575110" w:rsidRDefault="00575110" w:rsidP="008D5676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575110" w:rsidRDefault="00575110" w:rsidP="008D5676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575110" w:rsidRDefault="00575110" w:rsidP="008D5676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8D5676" w:rsidRDefault="008D5676" w:rsidP="008D5676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1305"/>
        <w:gridCol w:w="3492"/>
      </w:tblGrid>
      <w:tr w:rsidR="008D5676" w:rsidTr="008D5676">
        <w:tc>
          <w:tcPr>
            <w:tcW w:w="4796" w:type="dxa"/>
            <w:shd w:val="clear" w:color="auto" w:fill="BFBFBF" w:themeFill="background1" w:themeFillShade="BF"/>
          </w:tcPr>
          <w:p w:rsidR="008D5676" w:rsidRPr="008D5676" w:rsidRDefault="008D5676" w:rsidP="008D5676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of College Chair/Director/Dean</w:t>
            </w:r>
          </w:p>
        </w:tc>
        <w:tc>
          <w:tcPr>
            <w:tcW w:w="4797" w:type="dxa"/>
          </w:tcPr>
          <w:p w:rsidR="008D5676" w:rsidRPr="008D5676" w:rsidRDefault="008D5676" w:rsidP="008D5676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305" w:type="dxa"/>
            <w:shd w:val="clear" w:color="auto" w:fill="BFBFBF" w:themeFill="background1" w:themeFillShade="BF"/>
          </w:tcPr>
          <w:p w:rsidR="008D5676" w:rsidRPr="008D5676" w:rsidRDefault="008D5676" w:rsidP="008D5676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3492" w:type="dxa"/>
          </w:tcPr>
          <w:p w:rsidR="008D5676" w:rsidRPr="008D5676" w:rsidRDefault="008D5676" w:rsidP="008D5676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D5676" w:rsidTr="008D5676">
        <w:tc>
          <w:tcPr>
            <w:tcW w:w="4796" w:type="dxa"/>
            <w:shd w:val="clear" w:color="auto" w:fill="BFBFBF" w:themeFill="background1" w:themeFillShade="BF"/>
          </w:tcPr>
          <w:p w:rsidR="008D5676" w:rsidRPr="008D5676" w:rsidRDefault="008D5676" w:rsidP="008D5676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of Graduate Chair/Director/Dean, or other official (if applicable)</w:t>
            </w:r>
          </w:p>
        </w:tc>
        <w:tc>
          <w:tcPr>
            <w:tcW w:w="4797" w:type="dxa"/>
          </w:tcPr>
          <w:p w:rsidR="008D5676" w:rsidRDefault="008D5676" w:rsidP="008D5676">
            <w:pPr>
              <w:pStyle w:val="Footer"/>
              <w:tabs>
                <w:tab w:val="clear" w:pos="4320"/>
                <w:tab w:val="clear" w:pos="8640"/>
              </w:tabs>
              <w:rPr>
                <w:i/>
              </w:rPr>
            </w:pPr>
          </w:p>
        </w:tc>
        <w:tc>
          <w:tcPr>
            <w:tcW w:w="1305" w:type="dxa"/>
            <w:shd w:val="clear" w:color="auto" w:fill="BFBFBF" w:themeFill="background1" w:themeFillShade="BF"/>
          </w:tcPr>
          <w:p w:rsidR="008D5676" w:rsidRPr="008D5676" w:rsidRDefault="008D5676" w:rsidP="008D5676">
            <w:pPr>
              <w:pStyle w:val="Footer"/>
              <w:tabs>
                <w:tab w:val="clear" w:pos="4320"/>
                <w:tab w:val="clear" w:pos="8640"/>
              </w:tabs>
            </w:pPr>
            <w:r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3492" w:type="dxa"/>
          </w:tcPr>
          <w:p w:rsidR="008D5676" w:rsidRDefault="008D5676" w:rsidP="008D5676">
            <w:pPr>
              <w:pStyle w:val="Footer"/>
              <w:tabs>
                <w:tab w:val="clear" w:pos="4320"/>
                <w:tab w:val="clear" w:pos="8640"/>
              </w:tabs>
              <w:rPr>
                <w:i/>
              </w:rPr>
            </w:pPr>
          </w:p>
        </w:tc>
      </w:tr>
    </w:tbl>
    <w:p w:rsidR="0072310A" w:rsidRDefault="008D5676" w:rsidP="008D5676">
      <w:pPr>
        <w:pStyle w:val="Footer"/>
        <w:tabs>
          <w:tab w:val="clear" w:pos="4320"/>
          <w:tab w:val="clear" w:pos="8640"/>
        </w:tabs>
        <w:rPr>
          <w:i/>
        </w:rPr>
      </w:pPr>
      <w:r>
        <w:rPr>
          <w:i/>
        </w:rPr>
        <w:t xml:space="preserve"> </w:t>
      </w:r>
    </w:p>
    <w:p w:rsidR="00DB0EDB" w:rsidRPr="00F2203C" w:rsidRDefault="0072310A" w:rsidP="00F2203C">
      <w:pPr>
        <w:rPr>
          <w:sz w:val="20"/>
          <w:szCs w:val="20"/>
        </w:rPr>
      </w:pPr>
      <w:r w:rsidRPr="00575110">
        <w:rPr>
          <w:i/>
          <w:sz w:val="20"/>
          <w:szCs w:val="20"/>
        </w:rPr>
        <w:t xml:space="preserve">*Applications without appropriate dated signatures will not be considered. </w:t>
      </w:r>
    </w:p>
    <w:sectPr w:rsidR="00DB0EDB" w:rsidRPr="00F2203C" w:rsidSect="00EB290A"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453" w:rsidRDefault="00DC5453" w:rsidP="00DC5453">
      <w:r>
        <w:separator/>
      </w:r>
    </w:p>
  </w:endnote>
  <w:endnote w:type="continuationSeparator" w:id="0">
    <w:p w:rsidR="00DC5453" w:rsidRDefault="00DC5453" w:rsidP="00DC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453" w:rsidRPr="00DC5453" w:rsidRDefault="00DC5453" w:rsidP="00DC5453">
    <w:pPr>
      <w:pStyle w:val="Footer"/>
      <w:jc w:val="righ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SDE / Revised 0</w:t>
    </w:r>
    <w:r w:rsidR="004C5F80">
      <w:rPr>
        <w:rFonts w:ascii="Arial" w:hAnsi="Arial" w:cs="Arial"/>
        <w:i/>
        <w:sz w:val="20"/>
      </w:rPr>
      <w:t>9/</w:t>
    </w:r>
    <w:r w:rsidR="00F2203C">
      <w:rPr>
        <w:rFonts w:ascii="Arial" w:hAnsi="Arial" w:cs="Arial"/>
        <w:i/>
        <w:sz w:val="20"/>
      </w:rPr>
      <w:t>30</w:t>
    </w:r>
    <w:r>
      <w:rPr>
        <w:rFonts w:ascii="Arial" w:hAnsi="Arial" w:cs="Arial"/>
        <w:i/>
        <w:sz w:val="20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453" w:rsidRDefault="00DC5453" w:rsidP="00DC5453">
      <w:r>
        <w:separator/>
      </w:r>
    </w:p>
  </w:footnote>
  <w:footnote w:type="continuationSeparator" w:id="0">
    <w:p w:rsidR="00DC5453" w:rsidRDefault="00DC5453" w:rsidP="00DC5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6C4"/>
    <w:rsid w:val="00077680"/>
    <w:rsid w:val="000A6E59"/>
    <w:rsid w:val="000C0547"/>
    <w:rsid w:val="00165CEE"/>
    <w:rsid w:val="002220D2"/>
    <w:rsid w:val="002764EF"/>
    <w:rsid w:val="002D2259"/>
    <w:rsid w:val="003C3429"/>
    <w:rsid w:val="003C5F82"/>
    <w:rsid w:val="00497308"/>
    <w:rsid w:val="004C5F80"/>
    <w:rsid w:val="00540CEA"/>
    <w:rsid w:val="00575110"/>
    <w:rsid w:val="005A3991"/>
    <w:rsid w:val="0072310A"/>
    <w:rsid w:val="007254CC"/>
    <w:rsid w:val="007561BF"/>
    <w:rsid w:val="007C383E"/>
    <w:rsid w:val="00891935"/>
    <w:rsid w:val="008D5676"/>
    <w:rsid w:val="00910F44"/>
    <w:rsid w:val="009526C4"/>
    <w:rsid w:val="009B36F4"/>
    <w:rsid w:val="00AC7E8D"/>
    <w:rsid w:val="00BE271F"/>
    <w:rsid w:val="00C4226A"/>
    <w:rsid w:val="00C75DE8"/>
    <w:rsid w:val="00DB0EDB"/>
    <w:rsid w:val="00DC5453"/>
    <w:rsid w:val="00DF608F"/>
    <w:rsid w:val="00E1648B"/>
    <w:rsid w:val="00EB290A"/>
    <w:rsid w:val="00F2203C"/>
    <w:rsid w:val="00FA223B"/>
    <w:rsid w:val="00FA7886"/>
    <w:rsid w:val="00FD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12D0FD"/>
  <w15:docId w15:val="{ABC99FEA-3045-4498-A0BC-EA5D95D6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6C4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526C4"/>
    <w:pPr>
      <w:tabs>
        <w:tab w:val="center" w:pos="4320"/>
        <w:tab w:val="right" w:pos="8640"/>
      </w:tabs>
    </w:pPr>
    <w:rPr>
      <w:rFonts w:ascii="Times New Roman" w:hAnsi="Times New Roman"/>
      <w:bCs w:val="0"/>
    </w:rPr>
  </w:style>
  <w:style w:type="character" w:customStyle="1" w:styleId="FooterChar">
    <w:name w:val="Footer Char"/>
    <w:basedOn w:val="DefaultParagraphFont"/>
    <w:link w:val="Footer"/>
    <w:rsid w:val="009526C4"/>
    <w:rPr>
      <w:rFonts w:ascii="Times New Roman" w:eastAsia="Times New Roman" w:hAnsi="Times New Roman" w:cs="Times New Roman"/>
      <w:sz w:val="24"/>
      <w:szCs w:val="24"/>
    </w:rPr>
  </w:style>
  <w:style w:type="paragraph" w:customStyle="1" w:styleId="2AutoList1">
    <w:name w:val="2AutoList1"/>
    <w:rsid w:val="009526C4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G Times" w:eastAsia="Times New Roman" w:hAnsi="CG Times" w:cs="Times New Roman"/>
      <w:sz w:val="24"/>
      <w:szCs w:val="24"/>
    </w:rPr>
  </w:style>
  <w:style w:type="character" w:styleId="Hyperlink">
    <w:name w:val="Hyperlink"/>
    <w:uiPriority w:val="99"/>
    <w:rsid w:val="009526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0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D2"/>
    <w:rPr>
      <w:rFonts w:ascii="Segoe UI" w:eastAsia="Times New Roman" w:hAnsi="Segoe UI" w:cs="Segoe UI"/>
      <w:b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40CE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D3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67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254C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C54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453"/>
    <w:rPr>
      <w:rFonts w:ascii="Arial" w:eastAsia="Times New Roman" w:hAnsi="Arial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e.idaho.gov/cert-psc/psc/index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de.idaho.gov/cert-psc/psc/standards.html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ardofed.idaho.gov/public_col_univ/program_approval.as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adminrules.idaho.gov/rules/current/08/080202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996DC-A8E4-4B3D-9AEA-BA8691C4500A}"/>
      </w:docPartPr>
      <w:docPartBody>
        <w:p w:rsidR="00B72159" w:rsidRDefault="00021A4E">
          <w:r w:rsidRPr="00B61E6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A4E"/>
    <w:rsid w:val="00021A4E"/>
    <w:rsid w:val="00B7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1A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 for Certification Request</vt:lpstr>
    </vt:vector>
  </TitlesOfParts>
  <Company>Idaho State Department of Education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for Certification Request</dc:title>
  <dc:subject/>
  <dc:creator>Lisa Colon;lcolondurham@sde.idaho.gov</dc:creator>
  <cp:keywords/>
  <dc:description/>
  <cp:lastModifiedBy>Helen Henderson</cp:lastModifiedBy>
  <cp:revision>6</cp:revision>
  <dcterms:created xsi:type="dcterms:W3CDTF">2019-09-30T23:09:00Z</dcterms:created>
  <dcterms:modified xsi:type="dcterms:W3CDTF">2019-10-01T20:26:00Z</dcterms:modified>
</cp:coreProperties>
</file>