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E897" w14:textId="77777777" w:rsidR="002B0A5B" w:rsidRDefault="008727C5">
      <w:pPr>
        <w:pStyle w:val="BodyText"/>
        <w:ind w:left="2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5DAA3E" wp14:editId="2D2CD545">
            <wp:extent cx="2834334" cy="731520"/>
            <wp:effectExtent l="0" t="0" r="0" b="0"/>
            <wp:docPr id="1" name="Image 1" descr="Logo for Idaho Depart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or Idaho Depart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33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7A3C0" w14:textId="77777777" w:rsidR="002B0A5B" w:rsidRDefault="002B0A5B">
      <w:pPr>
        <w:pStyle w:val="BodyText"/>
        <w:rPr>
          <w:rFonts w:ascii="Times New Roman"/>
        </w:rPr>
      </w:pPr>
    </w:p>
    <w:p w14:paraId="5BE1CDBF" w14:textId="77777777" w:rsidR="002B0A5B" w:rsidRDefault="002B0A5B">
      <w:pPr>
        <w:pStyle w:val="BodyText"/>
        <w:rPr>
          <w:rFonts w:ascii="Times New Roman"/>
        </w:rPr>
      </w:pPr>
    </w:p>
    <w:p w14:paraId="009EFFCB" w14:textId="77777777" w:rsidR="002B0A5B" w:rsidRDefault="002B0A5B">
      <w:pPr>
        <w:pStyle w:val="BodyText"/>
        <w:rPr>
          <w:rFonts w:ascii="Times New Roman"/>
        </w:rPr>
      </w:pPr>
    </w:p>
    <w:p w14:paraId="6EC7B555" w14:textId="77777777" w:rsidR="002B0A5B" w:rsidRDefault="002B0A5B">
      <w:pPr>
        <w:pStyle w:val="BodyText"/>
        <w:rPr>
          <w:rFonts w:ascii="Times New Roman"/>
        </w:rPr>
      </w:pPr>
    </w:p>
    <w:p w14:paraId="7E846C9F" w14:textId="77777777" w:rsidR="002B0A5B" w:rsidRDefault="002B0A5B">
      <w:pPr>
        <w:pStyle w:val="BodyText"/>
        <w:spacing w:before="77"/>
        <w:rPr>
          <w:rFonts w:ascii="Times New Roman"/>
        </w:rPr>
      </w:pPr>
    </w:p>
    <w:p w14:paraId="394806F9" w14:textId="77777777" w:rsidR="002B0A5B" w:rsidRDefault="008727C5">
      <w:pPr>
        <w:pStyle w:val="BodyText"/>
        <w:ind w:left="120"/>
      </w:pPr>
      <w:r>
        <w:t>Dear</w:t>
      </w:r>
      <w:r>
        <w:rPr>
          <w:spacing w:val="-3"/>
        </w:rPr>
        <w:t xml:space="preserve"> </w:t>
      </w:r>
      <w:r>
        <w:rPr>
          <w:spacing w:val="-2"/>
        </w:rPr>
        <w:t>Employer,</w:t>
      </w:r>
    </w:p>
    <w:p w14:paraId="1B405800" w14:textId="77777777" w:rsidR="002B0A5B" w:rsidRDefault="002B0A5B">
      <w:pPr>
        <w:pStyle w:val="BodyText"/>
      </w:pPr>
    </w:p>
    <w:p w14:paraId="0E7CADCD" w14:textId="77777777" w:rsidR="002B0A5B" w:rsidRDefault="008727C5">
      <w:pPr>
        <w:pStyle w:val="BodyText"/>
        <w:spacing w:before="1"/>
        <w:ind w:left="120" w:right="115"/>
      </w:pP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Idaho</w:t>
      </w:r>
      <w:r>
        <w:rPr>
          <w:spacing w:val="-2"/>
        </w:rPr>
        <w:t xml:space="preserve"> </w:t>
      </w:r>
      <w:r>
        <w:t>Migrant</w:t>
      </w:r>
      <w:r>
        <w:rPr>
          <w:spacing w:val="-1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believe that working in partnership with agricultural employers benefits the agricultural community by supporting migratory families, including the workers you depend on.</w:t>
      </w:r>
    </w:p>
    <w:p w14:paraId="602454FB" w14:textId="77777777" w:rsidR="002B0A5B" w:rsidRDefault="008727C5">
      <w:pPr>
        <w:pStyle w:val="Heading1"/>
        <w:spacing w:before="267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migrant</w:t>
      </w:r>
      <w:r>
        <w:rPr>
          <w:spacing w:val="-2"/>
        </w:rPr>
        <w:t xml:space="preserve"> program?</w:t>
      </w:r>
    </w:p>
    <w:p w14:paraId="6CDD1445" w14:textId="77777777" w:rsidR="002B0A5B" w:rsidRDefault="008727C5">
      <w:pPr>
        <w:pStyle w:val="BodyText"/>
        <w:ind w:left="119" w:right="115"/>
      </w:pPr>
      <w:r>
        <w:t>The migrant education program was created by Congress in 1966 to help the children of migratory farmworkers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roughly</w:t>
      </w:r>
      <w:r>
        <w:rPr>
          <w:spacing w:val="-3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graduated</w:t>
      </w:r>
      <w:r>
        <w:rPr>
          <w:spacing w:val="-3"/>
        </w:rPr>
        <w:t xml:space="preserve"> </w:t>
      </w:r>
      <w:r>
        <w:t>from high school.</w:t>
      </w:r>
      <w:r>
        <w:rPr>
          <w:spacing w:val="40"/>
        </w:rPr>
        <w:t xml:space="preserve"> </w:t>
      </w:r>
      <w:r>
        <w:t>The Migrant Program provides important services to migrant children and families, including referrals to health agencies, advocacy, communications between school staff and parents, summer programs, and credit recovery services.</w:t>
      </w:r>
    </w:p>
    <w:p w14:paraId="785F9B44" w14:textId="77777777" w:rsidR="002B0A5B" w:rsidRDefault="002B0A5B">
      <w:pPr>
        <w:pStyle w:val="BodyText"/>
      </w:pPr>
    </w:p>
    <w:p w14:paraId="06D477D1" w14:textId="77777777" w:rsidR="002B0A5B" w:rsidRDefault="008727C5">
      <w:pPr>
        <w:pStyle w:val="Heading1"/>
      </w:pPr>
      <w:r>
        <w:t>Who</w:t>
      </w:r>
      <w:r>
        <w:rPr>
          <w:spacing w:val="-3"/>
        </w:rPr>
        <w:t xml:space="preserve"> </w:t>
      </w:r>
      <w:r>
        <w:rPr>
          <w:spacing w:val="-2"/>
        </w:rPr>
        <w:t>qualifies?</w:t>
      </w:r>
    </w:p>
    <w:p w14:paraId="200546FF" w14:textId="77777777" w:rsidR="002B0A5B" w:rsidRDefault="008727C5">
      <w:pPr>
        <w:pStyle w:val="BodyText"/>
        <w:ind w:left="119" w:right="184"/>
      </w:pPr>
      <w:r>
        <w:t>Children from birth through 21 years-old who have moved in the last 36 months and whose parents work in agriculture, including those working in farms, ranches, dairies, packing and processing sheds, fish</w:t>
      </w:r>
      <w:r>
        <w:rPr>
          <w:spacing w:val="-3"/>
        </w:rPr>
        <w:t xml:space="preserve"> </w:t>
      </w:r>
      <w:r>
        <w:t>farms,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nurseries.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migrant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 convenience to determine eligibility.</w:t>
      </w:r>
    </w:p>
    <w:p w14:paraId="058175B7" w14:textId="77777777" w:rsidR="002B0A5B" w:rsidRDefault="008727C5">
      <w:pPr>
        <w:pStyle w:val="Heading1"/>
        <w:spacing w:before="267"/>
        <w:ind w:left="119"/>
      </w:pPr>
      <w:r>
        <w:t>How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employers?</w:t>
      </w:r>
    </w:p>
    <w:p w14:paraId="528D8F1F" w14:textId="77777777" w:rsidR="002B0A5B" w:rsidRDefault="008727C5">
      <w:pPr>
        <w:pStyle w:val="BodyText"/>
        <w:spacing w:before="41"/>
        <w:ind w:left="119"/>
      </w:pPr>
      <w:r>
        <w:t>Employers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seeking</w:t>
      </w:r>
      <w:r>
        <w:rPr>
          <w:spacing w:val="-5"/>
        </w:rPr>
        <w:t xml:space="preserve"> </w:t>
      </w:r>
      <w:r>
        <w:rPr>
          <w:spacing w:val="-2"/>
        </w:rPr>
        <w:t>opportunities:</w:t>
      </w:r>
    </w:p>
    <w:p w14:paraId="1BB88775" w14:textId="77777777" w:rsidR="002B0A5B" w:rsidRDefault="008727C5">
      <w:pPr>
        <w:pStyle w:val="ListParagraph"/>
        <w:numPr>
          <w:ilvl w:val="0"/>
          <w:numId w:val="1"/>
        </w:numPr>
        <w:tabs>
          <w:tab w:val="left" w:pos="839"/>
        </w:tabs>
        <w:spacing w:before="39"/>
        <w:ind w:left="839" w:hanging="360"/>
      </w:pPr>
      <w:r>
        <w:t>Liaisons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needing</w:t>
      </w:r>
      <w:r>
        <w:rPr>
          <w:spacing w:val="-7"/>
        </w:rPr>
        <w:t xml:space="preserve"> </w:t>
      </w:r>
      <w:r>
        <w:rPr>
          <w:spacing w:val="-2"/>
        </w:rPr>
        <w:t>workers.</w:t>
      </w:r>
    </w:p>
    <w:p w14:paraId="11315C43" w14:textId="77777777" w:rsidR="002B0A5B" w:rsidRDefault="008727C5">
      <w:pPr>
        <w:pStyle w:val="ListParagraph"/>
        <w:numPr>
          <w:ilvl w:val="0"/>
          <w:numId w:val="1"/>
        </w:numPr>
        <w:tabs>
          <w:tab w:val="left" w:pos="840"/>
        </w:tabs>
        <w:ind w:right="285"/>
      </w:pPr>
      <w:r>
        <w:t>Employers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migrant</w:t>
      </w:r>
      <w:r>
        <w:rPr>
          <w:spacing w:val="-7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through posters and flyers.</w:t>
      </w:r>
    </w:p>
    <w:p w14:paraId="2DAD3821" w14:textId="77777777" w:rsidR="002B0A5B" w:rsidRDefault="002B0A5B">
      <w:pPr>
        <w:pStyle w:val="BodyText"/>
        <w:spacing w:before="41"/>
      </w:pPr>
    </w:p>
    <w:p w14:paraId="694F0FE5" w14:textId="77777777" w:rsidR="002B0A5B" w:rsidRDefault="008727C5">
      <w:pPr>
        <w:pStyle w:val="BodyText"/>
        <w:spacing w:line="273" w:lineRule="auto"/>
        <w:ind w:left="120" w:right="184"/>
      </w:pPr>
      <w:r>
        <w:t>When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happy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miss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concentrate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safer</w:t>
      </w:r>
      <w:r>
        <w:rPr>
          <w:spacing w:val="-2"/>
        </w:rPr>
        <w:t xml:space="preserve"> </w:t>
      </w:r>
      <w:r>
        <w:t>in the job place.</w:t>
      </w:r>
      <w:r>
        <w:rPr>
          <w:spacing w:val="40"/>
        </w:rPr>
        <w:t xml:space="preserve"> </w:t>
      </w:r>
      <w:r>
        <w:t>Everyone benefits.</w:t>
      </w:r>
    </w:p>
    <w:p w14:paraId="1921B017" w14:textId="77777777" w:rsidR="002B0A5B" w:rsidRDefault="008727C5">
      <w:pPr>
        <w:pStyle w:val="BodyText"/>
        <w:spacing w:before="203"/>
        <w:ind w:left="120" w:right="109"/>
      </w:pPr>
      <w:r>
        <w:t>Please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Roberto</w:t>
      </w:r>
      <w:r>
        <w:rPr>
          <w:spacing w:val="-3"/>
        </w:rPr>
        <w:t xml:space="preserve"> </w:t>
      </w:r>
      <w:r>
        <w:t>(208)</w:t>
      </w:r>
      <w:r>
        <w:rPr>
          <w:spacing w:val="-1"/>
        </w:rPr>
        <w:t xml:space="preserve"> </w:t>
      </w:r>
      <w:r>
        <w:t>332-6958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questions.</w:t>
      </w:r>
      <w:r>
        <w:rPr>
          <w:spacing w:val="4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liaison (contact information below).</w:t>
      </w:r>
    </w:p>
    <w:p w14:paraId="3C6D2B69" w14:textId="77777777" w:rsidR="002B0A5B" w:rsidRDefault="008727C5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F44D008" wp14:editId="1A182BCA">
            <wp:simplePos x="0" y="0"/>
            <wp:positionH relativeFrom="page">
              <wp:posOffset>907171</wp:posOffset>
            </wp:positionH>
            <wp:positionV relativeFrom="paragraph">
              <wp:posOffset>127658</wp:posOffset>
            </wp:positionV>
            <wp:extent cx="1619270" cy="573214"/>
            <wp:effectExtent l="0" t="0" r="0" b="0"/>
            <wp:wrapTopAndBottom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70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738CE" w14:textId="77777777" w:rsidR="002B0A5B" w:rsidRDefault="008727C5">
      <w:pPr>
        <w:pStyle w:val="BodyText"/>
        <w:ind w:left="119"/>
      </w:pPr>
      <w:r>
        <w:t>Roberto</w:t>
      </w:r>
      <w:r>
        <w:rPr>
          <w:spacing w:val="-6"/>
        </w:rPr>
        <w:t xml:space="preserve"> </w:t>
      </w:r>
      <w:r>
        <w:rPr>
          <w:spacing w:val="-2"/>
        </w:rPr>
        <w:t>Trinidad</w:t>
      </w:r>
    </w:p>
    <w:p w14:paraId="52BB129F" w14:textId="77777777" w:rsidR="002B0A5B" w:rsidRDefault="008727C5">
      <w:pPr>
        <w:pStyle w:val="BodyText"/>
        <w:spacing w:line="237" w:lineRule="auto"/>
        <w:ind w:left="119" w:right="6187"/>
      </w:pPr>
      <w:r>
        <w:t>Migrant Education Coordinator Idaho</w:t>
      </w:r>
      <w:r>
        <w:rPr>
          <w:spacing w:val="-10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</w:t>
      </w:r>
    </w:p>
    <w:p w14:paraId="6DC64B28" w14:textId="77777777" w:rsidR="002B0A5B" w:rsidRDefault="002B0A5B">
      <w:pPr>
        <w:pStyle w:val="BodyText"/>
        <w:rPr>
          <w:sz w:val="21"/>
        </w:rPr>
      </w:pPr>
    </w:p>
    <w:p w14:paraId="6B3E1EDC" w14:textId="77777777" w:rsidR="002B0A5B" w:rsidRDefault="002B0A5B">
      <w:pPr>
        <w:pStyle w:val="BodyText"/>
        <w:rPr>
          <w:sz w:val="21"/>
        </w:rPr>
      </w:pPr>
    </w:p>
    <w:p w14:paraId="4932DC53" w14:textId="77777777" w:rsidR="002B0A5B" w:rsidRDefault="002B0A5B">
      <w:pPr>
        <w:pStyle w:val="BodyText"/>
        <w:rPr>
          <w:sz w:val="21"/>
        </w:rPr>
      </w:pPr>
    </w:p>
    <w:p w14:paraId="3F3B467A" w14:textId="77777777" w:rsidR="002B0A5B" w:rsidRDefault="002B0A5B">
      <w:pPr>
        <w:pStyle w:val="BodyText"/>
        <w:rPr>
          <w:sz w:val="21"/>
        </w:rPr>
      </w:pPr>
    </w:p>
    <w:p w14:paraId="600B867E" w14:textId="77777777" w:rsidR="002B0A5B" w:rsidRDefault="002B0A5B">
      <w:pPr>
        <w:pStyle w:val="BodyText"/>
        <w:spacing w:before="102"/>
        <w:rPr>
          <w:sz w:val="21"/>
        </w:rPr>
      </w:pPr>
    </w:p>
    <w:p w14:paraId="35337740" w14:textId="77777777" w:rsidR="002B0A5B" w:rsidRDefault="008727C5">
      <w:pPr>
        <w:ind w:left="11"/>
        <w:jc w:val="center"/>
        <w:rPr>
          <w:sz w:val="21"/>
        </w:rPr>
      </w:pPr>
      <w:r>
        <w:rPr>
          <w:color w:val="164690"/>
          <w:sz w:val="21"/>
        </w:rPr>
        <w:t>Debbie</w:t>
      </w:r>
      <w:r>
        <w:rPr>
          <w:color w:val="164690"/>
          <w:spacing w:val="60"/>
          <w:w w:val="150"/>
          <w:sz w:val="21"/>
        </w:rPr>
        <w:t xml:space="preserve"> </w:t>
      </w:r>
      <w:r>
        <w:rPr>
          <w:color w:val="164690"/>
          <w:sz w:val="21"/>
        </w:rPr>
        <w:t>Critchfield,</w:t>
      </w:r>
      <w:r>
        <w:rPr>
          <w:color w:val="164690"/>
          <w:spacing w:val="59"/>
          <w:w w:val="150"/>
          <w:sz w:val="21"/>
        </w:rPr>
        <w:t xml:space="preserve"> </w:t>
      </w:r>
      <w:r>
        <w:rPr>
          <w:color w:val="164690"/>
          <w:sz w:val="21"/>
        </w:rPr>
        <w:t>Superintendent</w:t>
      </w:r>
      <w:r>
        <w:rPr>
          <w:color w:val="164690"/>
          <w:spacing w:val="63"/>
          <w:w w:val="150"/>
          <w:sz w:val="21"/>
        </w:rPr>
        <w:t xml:space="preserve"> </w:t>
      </w:r>
      <w:r>
        <w:rPr>
          <w:color w:val="164690"/>
          <w:sz w:val="21"/>
        </w:rPr>
        <w:t>of</w:t>
      </w:r>
      <w:r>
        <w:rPr>
          <w:color w:val="164690"/>
          <w:spacing w:val="79"/>
          <w:sz w:val="21"/>
        </w:rPr>
        <w:t xml:space="preserve"> </w:t>
      </w:r>
      <w:r>
        <w:rPr>
          <w:color w:val="164690"/>
          <w:sz w:val="21"/>
        </w:rPr>
        <w:t>Public</w:t>
      </w:r>
      <w:r>
        <w:rPr>
          <w:color w:val="164690"/>
          <w:spacing w:val="59"/>
          <w:w w:val="150"/>
          <w:sz w:val="21"/>
        </w:rPr>
        <w:t xml:space="preserve"> </w:t>
      </w:r>
      <w:r>
        <w:rPr>
          <w:color w:val="164690"/>
          <w:spacing w:val="-2"/>
          <w:sz w:val="21"/>
        </w:rPr>
        <w:t>Instruction</w:t>
      </w:r>
    </w:p>
    <w:p w14:paraId="1272A62C" w14:textId="77777777" w:rsidR="002B0A5B" w:rsidRDefault="008727C5">
      <w:pPr>
        <w:spacing w:before="82"/>
        <w:ind w:left="828"/>
        <w:rPr>
          <w:rFonts w:ascii="Poppins ExtraBold"/>
          <w:b/>
          <w:sz w:val="21"/>
        </w:rPr>
      </w:pPr>
      <w:r>
        <w:rPr>
          <w:rFonts w:ascii="Poppins ExtraBold"/>
          <w:b/>
          <w:color w:val="164690"/>
          <w:sz w:val="21"/>
        </w:rPr>
        <w:t>(208)</w:t>
      </w:r>
      <w:r>
        <w:rPr>
          <w:rFonts w:ascii="Poppins ExtraBold"/>
          <w:b/>
          <w:color w:val="164690"/>
          <w:spacing w:val="34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332-</w:t>
      </w:r>
      <w:proofErr w:type="gramStart"/>
      <w:r>
        <w:rPr>
          <w:rFonts w:ascii="Poppins ExtraBold"/>
          <w:b/>
          <w:color w:val="164690"/>
          <w:sz w:val="21"/>
        </w:rPr>
        <w:t>6800</w:t>
      </w:r>
      <w:r>
        <w:rPr>
          <w:rFonts w:ascii="Poppins ExtraBold"/>
          <w:b/>
          <w:color w:val="164690"/>
          <w:spacing w:val="60"/>
          <w:sz w:val="21"/>
        </w:rPr>
        <w:t xml:space="preserve">  </w:t>
      </w:r>
      <w:r>
        <w:rPr>
          <w:rFonts w:ascii="Poppins ExtraBold"/>
          <w:b/>
          <w:color w:val="E8C323"/>
          <w:sz w:val="21"/>
        </w:rPr>
        <w:t>|</w:t>
      </w:r>
      <w:proofErr w:type="gramEnd"/>
      <w:r>
        <w:rPr>
          <w:rFonts w:ascii="Poppins ExtraBold"/>
          <w:b/>
          <w:color w:val="E8C323"/>
          <w:spacing w:val="60"/>
          <w:sz w:val="21"/>
        </w:rPr>
        <w:t xml:space="preserve">  </w:t>
      </w:r>
      <w:r>
        <w:rPr>
          <w:rFonts w:ascii="Poppins ExtraBold"/>
          <w:b/>
          <w:color w:val="164690"/>
          <w:sz w:val="21"/>
        </w:rPr>
        <w:t>650</w:t>
      </w:r>
      <w:r>
        <w:rPr>
          <w:rFonts w:ascii="Poppins ExtraBold"/>
          <w:b/>
          <w:color w:val="164690"/>
          <w:spacing w:val="34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W.</w:t>
      </w:r>
      <w:r>
        <w:rPr>
          <w:rFonts w:ascii="Poppins ExtraBold"/>
          <w:b/>
          <w:color w:val="164690"/>
          <w:spacing w:val="33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State</w:t>
      </w:r>
      <w:r>
        <w:rPr>
          <w:rFonts w:ascii="Poppins ExtraBold"/>
          <w:b/>
          <w:color w:val="164690"/>
          <w:spacing w:val="31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St.,</w:t>
      </w:r>
      <w:r>
        <w:rPr>
          <w:rFonts w:ascii="Poppins ExtraBold"/>
          <w:b/>
          <w:color w:val="164690"/>
          <w:spacing w:val="36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Boise,</w:t>
      </w:r>
      <w:r>
        <w:rPr>
          <w:rFonts w:ascii="Poppins ExtraBold"/>
          <w:b/>
          <w:color w:val="164690"/>
          <w:spacing w:val="36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ID</w:t>
      </w:r>
      <w:r>
        <w:rPr>
          <w:rFonts w:ascii="Poppins ExtraBold"/>
          <w:b/>
          <w:color w:val="164690"/>
          <w:spacing w:val="33"/>
          <w:sz w:val="21"/>
        </w:rPr>
        <w:t xml:space="preserve"> </w:t>
      </w:r>
      <w:r>
        <w:rPr>
          <w:rFonts w:ascii="Poppins ExtraBold"/>
          <w:b/>
          <w:color w:val="164690"/>
          <w:sz w:val="21"/>
        </w:rPr>
        <w:t>83702</w:t>
      </w:r>
      <w:r>
        <w:rPr>
          <w:rFonts w:ascii="Poppins ExtraBold"/>
          <w:b/>
          <w:color w:val="164690"/>
          <w:spacing w:val="61"/>
          <w:sz w:val="21"/>
        </w:rPr>
        <w:t xml:space="preserve">  </w:t>
      </w:r>
      <w:r>
        <w:rPr>
          <w:rFonts w:ascii="Poppins ExtraBold"/>
          <w:b/>
          <w:color w:val="E8C323"/>
          <w:sz w:val="21"/>
        </w:rPr>
        <w:t>|</w:t>
      </w:r>
      <w:r>
        <w:rPr>
          <w:rFonts w:ascii="Poppins ExtraBold"/>
          <w:b/>
          <w:color w:val="E8C323"/>
          <w:spacing w:val="61"/>
          <w:sz w:val="21"/>
        </w:rPr>
        <w:t xml:space="preserve">  </w:t>
      </w:r>
      <w:r>
        <w:rPr>
          <w:rFonts w:ascii="Poppins ExtraBold"/>
          <w:b/>
          <w:color w:val="164690"/>
          <w:spacing w:val="-2"/>
          <w:sz w:val="21"/>
        </w:rPr>
        <w:t>sde.idaho.gov</w:t>
      </w:r>
    </w:p>
    <w:sectPr w:rsidR="002B0A5B">
      <w:type w:val="continuous"/>
      <w:pgSz w:w="12240" w:h="15840"/>
      <w:pgMar w:top="6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F0DA7"/>
    <w:multiLevelType w:val="hybridMultilevel"/>
    <w:tmpl w:val="E4DEDEB0"/>
    <w:lvl w:ilvl="0" w:tplc="A42A47D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4ED820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C57CA286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6BFAEB76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97D684FE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97FAEDC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4A6FC08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87007EF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3368856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num w:numId="1" w16cid:durableId="119808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5B"/>
    <w:rsid w:val="002B0A5B"/>
    <w:rsid w:val="003112C9"/>
    <w:rsid w:val="008727C5"/>
    <w:rsid w:val="00CC7BE7"/>
    <w:rsid w:val="00EF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FE73D"/>
  <w15:docId w15:val="{D5C0466F-B3A1-4B1A-ACE0-E9BFBE57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30A5-CF37-4EE3-8741-7C7B3A3D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Department of Education Letterhead</vt:lpstr>
    </vt:vector>
  </TitlesOfParts>
  <Company>Idaho State Department of Education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Letter</dc:title>
  <dc:subject>Letterhead Template</dc:subject>
  <dc:creator>State Department of Education</dc:creator>
  <cp:lastModifiedBy>Brad Starks</cp:lastModifiedBy>
  <cp:revision>3</cp:revision>
  <dcterms:created xsi:type="dcterms:W3CDTF">2024-11-08T18:18:00Z</dcterms:created>
  <dcterms:modified xsi:type="dcterms:W3CDTF">2024-11-08T18:39:00Z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2024-11-08T00:00:00Z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D:20241014153137</vt:lpwstr>
  </property>
  <property fmtid="{D5CDD505-2E9C-101B-9397-08002B2CF9AE}" pid="7" name="GrammarlyDocumentId">
    <vt:lpwstr>6f9e5332118750aabc0f448da4ba8a789ef00daa21d99d0267a209eb29204328</vt:lpwstr>
  </property>
</Properties>
</file>