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49F" w:rsidRPr="007D5943" w:rsidRDefault="0053142E" w:rsidP="009A4025">
      <w:pPr>
        <w:pStyle w:val="Title"/>
        <w:rPr>
          <w:lang w:val="es-MX"/>
        </w:rPr>
      </w:pPr>
      <w:r w:rsidRPr="007D5943">
        <w:rPr>
          <w:lang w:val="es-MX"/>
        </w:rPr>
        <w:t>Program</w:t>
      </w:r>
      <w:r w:rsidR="00CB7A90" w:rsidRPr="007D5943">
        <w:rPr>
          <w:lang w:val="es-MX"/>
        </w:rPr>
        <w:t xml:space="preserve">a de </w:t>
      </w:r>
      <w:r w:rsidR="00891DC2" w:rsidRPr="007D5943">
        <w:rPr>
          <w:lang w:val="es-MX"/>
        </w:rPr>
        <w:t>Educación</w:t>
      </w:r>
      <w:r w:rsidR="00CB7A90" w:rsidRPr="007D5943">
        <w:rPr>
          <w:lang w:val="es-MX"/>
        </w:rPr>
        <w:t xml:space="preserve"> Migrante De Idaho</w:t>
      </w:r>
    </w:p>
    <w:p w:rsidR="008A049F" w:rsidRPr="007D5943" w:rsidRDefault="00CB7A90" w:rsidP="00CB7A90">
      <w:pPr>
        <w:pStyle w:val="Subtitle"/>
        <w:rPr>
          <w:sz w:val="30"/>
          <w:szCs w:val="30"/>
          <w:lang w:val="es-MX"/>
        </w:rPr>
      </w:pPr>
      <w:r w:rsidRPr="007D5943">
        <w:rPr>
          <w:sz w:val="30"/>
          <w:szCs w:val="30"/>
          <w:lang w:val="es-MX"/>
        </w:rPr>
        <w:t xml:space="preserve">Capacitar a estudiantes migrantes y sus familias para tener </w:t>
      </w:r>
      <w:r w:rsidR="00891DC2" w:rsidRPr="007D5943">
        <w:rPr>
          <w:sz w:val="30"/>
          <w:szCs w:val="30"/>
          <w:lang w:val="es-MX"/>
        </w:rPr>
        <w:t>éxito</w:t>
      </w:r>
      <w:r w:rsidRPr="007D5943">
        <w:rPr>
          <w:sz w:val="30"/>
          <w:szCs w:val="30"/>
          <w:lang w:val="es-MX"/>
        </w:rPr>
        <w:t xml:space="preserve"> en Idaho</w:t>
      </w:r>
    </w:p>
    <w:p w:rsidR="008A049F" w:rsidRPr="007D5943" w:rsidRDefault="008A049F" w:rsidP="008A049F">
      <w:pPr>
        <w:pStyle w:val="PlainText"/>
        <w:ind w:left="720"/>
        <w:rPr>
          <w:lang w:val="es-MX"/>
        </w:rPr>
      </w:pPr>
    </w:p>
    <w:p w:rsidR="0066385B" w:rsidRPr="007D5943" w:rsidRDefault="00CB7A90" w:rsidP="0066385B">
      <w:pPr>
        <w:pStyle w:val="Heading1"/>
        <w:rPr>
          <w:lang w:val="es-MX"/>
        </w:rPr>
      </w:pPr>
      <w:r w:rsidRPr="007D5943">
        <w:rPr>
          <w:lang w:val="es-MX"/>
        </w:rPr>
        <w:t>¿Qué es la Educación Migrante</w:t>
      </w:r>
      <w:r w:rsidR="0053142E" w:rsidRPr="007D5943">
        <w:rPr>
          <w:lang w:val="es-MX"/>
        </w:rPr>
        <w:t>?</w:t>
      </w:r>
    </w:p>
    <w:p w:rsidR="0066385B" w:rsidRPr="007D5943" w:rsidRDefault="00CB7A90" w:rsidP="001978AF">
      <w:pPr>
        <w:rPr>
          <w:lang w:val="es-MX"/>
        </w:rPr>
      </w:pPr>
      <w:r w:rsidRPr="007D5943">
        <w:rPr>
          <w:lang w:val="es-MX"/>
        </w:rPr>
        <w:t>El Programa de Educación Migrante provee servicios a los hijos de trabajadores agrícolas migrantes para que tengan éxito en la escuela a pesar de los desafíos creados por sus mudanzas frecuentes</w:t>
      </w:r>
      <w:r w:rsidR="0053142E" w:rsidRPr="007D5943">
        <w:rPr>
          <w:lang w:val="es-MX"/>
        </w:rPr>
        <w:t>.</w:t>
      </w:r>
    </w:p>
    <w:p w:rsidR="0053142E" w:rsidRPr="007D5943" w:rsidRDefault="00CB7A90" w:rsidP="0053142E">
      <w:pPr>
        <w:pStyle w:val="Heading1"/>
        <w:rPr>
          <w:lang w:val="es-MX"/>
        </w:rPr>
      </w:pPr>
      <w:r w:rsidRPr="007D5943">
        <w:rPr>
          <w:lang w:val="es-MX"/>
        </w:rPr>
        <w:t>¿Quién califica</w:t>
      </w:r>
      <w:r w:rsidR="0053142E" w:rsidRPr="007D5943">
        <w:rPr>
          <w:lang w:val="es-MX"/>
        </w:rPr>
        <w:t>?</w:t>
      </w:r>
    </w:p>
    <w:p w:rsidR="0053142E" w:rsidRPr="007D5943" w:rsidRDefault="00CB7A90" w:rsidP="0053142E">
      <w:pPr>
        <w:rPr>
          <w:lang w:val="es-MX"/>
        </w:rPr>
      </w:pPr>
      <w:r w:rsidRPr="007D5943">
        <w:rPr>
          <w:lang w:val="es-MX"/>
        </w:rPr>
        <w:t>Los niños migrantes de cualquier raza o idioma de familias que</w:t>
      </w:r>
      <w:r w:rsidR="0053142E" w:rsidRPr="007D5943">
        <w:rPr>
          <w:lang w:val="es-MX"/>
        </w:rPr>
        <w:t>...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 xml:space="preserve">se han mudado en los </w:t>
      </w:r>
      <w:r w:rsidR="007D5943" w:rsidRPr="007D5943">
        <w:rPr>
          <w:lang w:val="es-MX"/>
        </w:rPr>
        <w:t>últimos</w:t>
      </w:r>
      <w:r w:rsidRPr="007D5943">
        <w:rPr>
          <w:lang w:val="es-MX"/>
        </w:rPr>
        <w:t xml:space="preserve"> 3 años y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trabajan en la agricultura o la pesca</w:t>
      </w:r>
    </w:p>
    <w:p w:rsidR="0053142E" w:rsidRPr="007D5943" w:rsidRDefault="00CB7A90" w:rsidP="0053142E">
      <w:pPr>
        <w:pStyle w:val="Heading1"/>
        <w:rPr>
          <w:lang w:val="es-MX"/>
        </w:rPr>
      </w:pPr>
      <w:r w:rsidRPr="007D5943">
        <w:rPr>
          <w:lang w:val="es-MX"/>
        </w:rPr>
        <w:t>¿Qué es la agricultura</w:t>
      </w:r>
      <w:r w:rsidR="0053142E" w:rsidRPr="007D5943">
        <w:rPr>
          <w:lang w:val="es-MX"/>
        </w:rPr>
        <w:t>?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trabajo en el campo, incluye limpiar la tierra o mover líneas de riego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procesamiento de alimentos con productos crudos de granjas como leche, verduras, o carne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clasificación o embolsando papas o cebollas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plantando o cuidando plantas o árboles, en un vivero o en una granja de árboles</w:t>
      </w:r>
    </w:p>
    <w:p w:rsidR="0053142E" w:rsidRPr="007D5943" w:rsidRDefault="007D5943" w:rsidP="00CB7A90">
      <w:pPr>
        <w:pStyle w:val="ListBullet"/>
        <w:rPr>
          <w:lang w:val="es-MX"/>
        </w:rPr>
      </w:pPr>
      <w:r w:rsidRPr="007D5943">
        <w:rPr>
          <w:lang w:val="es-MX"/>
        </w:rPr>
        <w:t>echaría</w:t>
      </w:r>
      <w:r w:rsidR="00CB7A90" w:rsidRPr="007D5943">
        <w:rPr>
          <w:lang w:val="es-MX"/>
        </w:rPr>
        <w:t xml:space="preserve"> o cuidando vacas, ganado, o ganadería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pescando o criando peces en granjas de peces</w:t>
      </w:r>
    </w:p>
    <w:p w:rsidR="0053142E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y muchas otras actividades</w:t>
      </w:r>
    </w:p>
    <w:p w:rsidR="0000080C" w:rsidRPr="007D5943" w:rsidRDefault="00CB7A90" w:rsidP="0000080C">
      <w:pPr>
        <w:pStyle w:val="Heading1"/>
        <w:rPr>
          <w:lang w:val="es-MX"/>
        </w:rPr>
      </w:pPr>
      <w:r w:rsidRPr="007D5943">
        <w:rPr>
          <w:lang w:val="es-MX"/>
        </w:rPr>
        <w:t>¿Qué servicios pueden recibir las familiaS</w:t>
      </w:r>
      <w:r w:rsidR="0000080C" w:rsidRPr="007D5943">
        <w:rPr>
          <w:lang w:val="es-MX"/>
        </w:rPr>
        <w:t>?</w:t>
      </w:r>
    </w:p>
    <w:p w:rsidR="0000080C" w:rsidRPr="007D5943" w:rsidRDefault="00CB7A90" w:rsidP="0000080C">
      <w:pPr>
        <w:rPr>
          <w:lang w:val="es-MX"/>
        </w:rPr>
      </w:pPr>
      <w:r w:rsidRPr="007D5943">
        <w:rPr>
          <w:b/>
          <w:lang w:val="es-MX"/>
        </w:rPr>
        <w:t>Todos</w:t>
      </w:r>
      <w:r w:rsidR="0000080C" w:rsidRPr="007D5943">
        <w:rPr>
          <w:b/>
          <w:lang w:val="es-MX"/>
        </w:rPr>
        <w:t>:</w:t>
      </w:r>
      <w:r w:rsidR="0000080C" w:rsidRPr="007D5943">
        <w:rPr>
          <w:lang w:val="es-MX"/>
        </w:rPr>
        <w:t xml:space="preserve"> </w:t>
      </w:r>
      <w:r w:rsidRPr="007D5943">
        <w:rPr>
          <w:lang w:val="es-MX"/>
        </w:rPr>
        <w:t>Defensa de las familias y remisiones a agencias y organizaciones locales</w:t>
      </w:r>
    </w:p>
    <w:p w:rsidR="0000080C" w:rsidRPr="007D5943" w:rsidRDefault="0000080C" w:rsidP="0000080C">
      <w:pPr>
        <w:rPr>
          <w:lang w:val="es-MX"/>
        </w:rPr>
      </w:pPr>
      <w:r w:rsidRPr="007D5943">
        <w:rPr>
          <w:b/>
          <w:lang w:val="es-MX"/>
        </w:rPr>
        <w:t>Pre</w:t>
      </w:r>
      <w:r w:rsidR="00CB7A90" w:rsidRPr="007D5943">
        <w:rPr>
          <w:b/>
          <w:lang w:val="es-MX"/>
        </w:rPr>
        <w:t>e</w:t>
      </w:r>
      <w:r w:rsidRPr="007D5943">
        <w:rPr>
          <w:b/>
          <w:lang w:val="es-MX"/>
        </w:rPr>
        <w:t>scol</w:t>
      </w:r>
      <w:r w:rsidR="00CB7A90" w:rsidRPr="007D5943">
        <w:rPr>
          <w:b/>
          <w:lang w:val="es-MX"/>
        </w:rPr>
        <w:t>ar</w:t>
      </w:r>
      <w:r w:rsidRPr="007D5943">
        <w:rPr>
          <w:b/>
          <w:lang w:val="es-MX"/>
        </w:rPr>
        <w:t>:</w:t>
      </w:r>
      <w:r w:rsidRPr="007D5943">
        <w:rPr>
          <w:lang w:val="es-MX"/>
        </w:rPr>
        <w:t xml:space="preserve"> </w:t>
      </w:r>
      <w:r w:rsidR="00CB7A90" w:rsidRPr="007D5943">
        <w:rPr>
          <w:lang w:val="es-MX"/>
        </w:rPr>
        <w:t>Suministros e información para ayudar que los preescolares se preparen para la escuela</w:t>
      </w:r>
    </w:p>
    <w:p w:rsidR="0000080C" w:rsidRPr="007D5943" w:rsidRDefault="00CB7A90" w:rsidP="0000080C">
      <w:pPr>
        <w:rPr>
          <w:b/>
          <w:lang w:val="es-MX"/>
        </w:rPr>
      </w:pPr>
      <w:r w:rsidRPr="007D5943">
        <w:rPr>
          <w:b/>
          <w:lang w:val="es-MX"/>
        </w:rPr>
        <w:t>Todos los estudiantes de K-12</w:t>
      </w:r>
    </w:p>
    <w:p w:rsidR="0000080C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Desayuno y almuerzo gratis</w:t>
      </w:r>
    </w:p>
    <w:p w:rsidR="0000080C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lastRenderedPageBreak/>
        <w:t>Mochila escolar (si es necesario)</w:t>
      </w:r>
    </w:p>
    <w:p w:rsidR="0000080C" w:rsidRPr="007D5943" w:rsidRDefault="0000080C" w:rsidP="0000080C">
      <w:pPr>
        <w:rPr>
          <w:b/>
          <w:lang w:val="es-MX"/>
        </w:rPr>
      </w:pPr>
      <w:r w:rsidRPr="007D5943">
        <w:rPr>
          <w:b/>
          <w:lang w:val="es-MX"/>
        </w:rPr>
        <w:br/>
      </w:r>
      <w:r w:rsidR="00CB7A90" w:rsidRPr="007D5943">
        <w:rPr>
          <w:b/>
          <w:lang w:val="es-MX"/>
        </w:rPr>
        <w:t>Estudiantes de secundaria</w:t>
      </w:r>
    </w:p>
    <w:p w:rsidR="0000080C" w:rsidRPr="007D5943" w:rsidRDefault="00CB7A90" w:rsidP="00CB7A90">
      <w:pPr>
        <w:pStyle w:val="ListBullet"/>
        <w:rPr>
          <w:lang w:val="es-MX"/>
        </w:rPr>
      </w:pPr>
      <w:r w:rsidRPr="007D5943">
        <w:rPr>
          <w:lang w:val="es-MX"/>
        </w:rPr>
        <w:t>Cursos gratuitos por correspondencia (PASS)</w:t>
      </w:r>
    </w:p>
    <w:p w:rsidR="0000080C" w:rsidRPr="007D5943" w:rsidRDefault="007A5253" w:rsidP="007A5253">
      <w:pPr>
        <w:pStyle w:val="ListBullet"/>
        <w:rPr>
          <w:lang w:val="es-MX"/>
        </w:rPr>
      </w:pPr>
      <w:r w:rsidRPr="007D5943">
        <w:rPr>
          <w:lang w:val="es-MX"/>
        </w:rPr>
        <w:t>Programas de GED gratuitos (HEP</w:t>
      </w:r>
      <w:r w:rsidR="0000080C" w:rsidRPr="007D5943">
        <w:rPr>
          <w:lang w:val="es-MX"/>
        </w:rPr>
        <w:t>)</w:t>
      </w:r>
    </w:p>
    <w:p w:rsidR="0000080C" w:rsidRPr="007D5943" w:rsidRDefault="007A5253" w:rsidP="007A5253">
      <w:pPr>
        <w:pStyle w:val="ListBullet"/>
        <w:rPr>
          <w:lang w:val="es-MX"/>
        </w:rPr>
      </w:pPr>
      <w:r w:rsidRPr="007D5943">
        <w:rPr>
          <w:lang w:val="es-MX"/>
        </w:rPr>
        <w:t>Instituto de Liderazgo para Estudiantes Migrantes Gratis-campamento de verano</w:t>
      </w:r>
    </w:p>
    <w:p w:rsidR="0000080C" w:rsidRPr="007D5943" w:rsidRDefault="007A5253" w:rsidP="007A5253">
      <w:pPr>
        <w:pStyle w:val="ListBullet"/>
        <w:rPr>
          <w:lang w:val="es-MX"/>
        </w:rPr>
      </w:pPr>
      <w:r w:rsidRPr="007D5943">
        <w:rPr>
          <w:lang w:val="es-MX"/>
        </w:rPr>
        <w:t>Becas universitarias (CAMP</w:t>
      </w:r>
      <w:r w:rsidR="0000080C" w:rsidRPr="007D5943">
        <w:rPr>
          <w:lang w:val="es-MX"/>
        </w:rPr>
        <w:t>)</w:t>
      </w:r>
    </w:p>
    <w:p w:rsidR="0000080C" w:rsidRPr="007D5943" w:rsidRDefault="0000080C" w:rsidP="0000080C">
      <w:pPr>
        <w:rPr>
          <w:b/>
          <w:lang w:val="es-MX"/>
        </w:rPr>
      </w:pPr>
      <w:r w:rsidRPr="007D5943">
        <w:rPr>
          <w:b/>
          <w:lang w:val="es-MX"/>
        </w:rPr>
        <w:br/>
      </w:r>
      <w:r w:rsidR="007A5253" w:rsidRPr="007D5943">
        <w:rPr>
          <w:b/>
          <w:lang w:val="es-MX"/>
        </w:rPr>
        <w:t>Jóvenes fuera de la escuela</w:t>
      </w:r>
    </w:p>
    <w:p w:rsidR="00D54B14" w:rsidRPr="007D5943" w:rsidRDefault="007A5253" w:rsidP="007A5253">
      <w:pPr>
        <w:pStyle w:val="ListBullet"/>
        <w:rPr>
          <w:lang w:val="es-MX"/>
        </w:rPr>
      </w:pPr>
      <w:r w:rsidRPr="007D5943">
        <w:rPr>
          <w:lang w:val="es-MX"/>
        </w:rPr>
        <w:t>Lecciones móviles “Ingles en Minutos”</w:t>
      </w:r>
    </w:p>
    <w:p w:rsidR="00D54B14" w:rsidRPr="007D5943" w:rsidRDefault="007A5253" w:rsidP="00D54B14">
      <w:pPr>
        <w:pStyle w:val="ListBullet"/>
        <w:rPr>
          <w:lang w:val="es-MX"/>
        </w:rPr>
      </w:pPr>
      <w:r w:rsidRPr="007D5943">
        <w:rPr>
          <w:lang w:val="es-MX"/>
        </w:rPr>
        <w:t>Paquetes de higiene personal</w:t>
      </w:r>
    </w:p>
    <w:p w:rsidR="0053142E" w:rsidRPr="000D41B6" w:rsidRDefault="00D54B14" w:rsidP="000D41B6">
      <w:pPr>
        <w:rPr>
          <w:i/>
        </w:rPr>
      </w:pPr>
      <w:r w:rsidRPr="007D5943">
        <w:rPr>
          <w:lang w:val="es-MX"/>
        </w:rPr>
        <w:br/>
      </w:r>
      <w:r w:rsidRPr="007D5943">
        <w:rPr>
          <w:i/>
        </w:rPr>
        <w:t>Other services may be available in your local school district.</w:t>
      </w:r>
      <w:bookmarkStart w:id="0" w:name="_GoBack"/>
      <w:bookmarkEnd w:id="0"/>
    </w:p>
    <w:sectPr w:rsidR="0053142E" w:rsidRPr="000D41B6" w:rsidSect="008A049F">
      <w:headerReference w:type="default" r:id="rId9"/>
      <w:footerReference w:type="default" r:id="rId10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2F" w:rsidRDefault="002D392F">
      <w:pPr>
        <w:spacing w:after="0" w:line="240" w:lineRule="auto"/>
      </w:pPr>
      <w:r>
        <w:separator/>
      </w:r>
    </w:p>
  </w:endnote>
  <w:endnote w:type="continuationSeparator" w:id="0">
    <w:p w:rsidR="002D392F" w:rsidRDefault="002D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187" w:rsidRPr="005C368C" w:rsidRDefault="00CB6A6A" w:rsidP="003328C8">
    <w:pPr>
      <w:pStyle w:val="Footer"/>
      <w:pBdr>
        <w:top w:val="single" w:sz="4" w:space="1" w:color="153156" w:themeColor="background2" w:themeShade="40"/>
      </w:pBdr>
    </w:pPr>
    <w:r>
      <w:rPr>
        <w:rFonts w:ascii="Open Sans" w:hAnsi="Open Sans" w:cs="Open Sans"/>
        <w:color w:val="5C5C5C" w:themeColor="text1" w:themeTint="BF"/>
        <w:sz w:val="16"/>
      </w:rPr>
      <w:t>05</w:t>
    </w:r>
    <w:r w:rsidR="00CA469D" w:rsidRPr="00C238E8">
      <w:rPr>
        <w:rFonts w:ascii="Open Sans" w:hAnsi="Open Sans" w:cs="Open Sans"/>
        <w:color w:val="5C5C5C" w:themeColor="text1" w:themeTint="BF"/>
        <w:sz w:val="16"/>
      </w:rPr>
      <w:t>/</w:t>
    </w:r>
    <w:r>
      <w:rPr>
        <w:rFonts w:ascii="Open Sans" w:hAnsi="Open Sans" w:cs="Open Sans"/>
        <w:color w:val="5C5C5C" w:themeColor="text1" w:themeTint="BF"/>
        <w:sz w:val="16"/>
      </w:rPr>
      <w:t>24</w:t>
    </w:r>
    <w:r w:rsidR="00D96187" w:rsidRPr="00C238E8">
      <w:rPr>
        <w:rFonts w:ascii="Open Sans" w:hAnsi="Open Sans" w:cs="Open Sans"/>
        <w:color w:val="5C5C5C" w:themeColor="text1" w:themeTint="BF"/>
        <w:sz w:val="16"/>
      </w:rPr>
      <w:t>/</w:t>
    </w:r>
    <w:r>
      <w:rPr>
        <w:rFonts w:ascii="Open Sans" w:hAnsi="Open Sans" w:cs="Open Sans"/>
        <w:color w:val="5C5C5C" w:themeColor="text1" w:themeTint="BF"/>
        <w:sz w:val="16"/>
      </w:rPr>
      <w:t>2019</w:t>
    </w:r>
    <w:r w:rsidR="00D96187"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  <w:r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Idaho Migrant Education Program</w:t>
    </w:r>
    <w:r w:rsidR="00CA469D" w:rsidRPr="00C238E8">
      <w:rPr>
        <w:rStyle w:val="Heading2Char"/>
        <w:b/>
        <w:color w:val="153156" w:themeColor="background2" w:themeShade="40"/>
        <w:sz w:val="18"/>
        <w:szCs w:val="18"/>
      </w:rPr>
      <w:t xml:space="preserve"> </w:t>
    </w:r>
    <w:r w:rsidR="003328C8" w:rsidRPr="00C238E8">
      <w:rPr>
        <w:rStyle w:val="Heading2Char"/>
        <w:color w:val="153156" w:themeColor="background2" w:themeShade="40"/>
        <w:sz w:val="18"/>
        <w:szCs w:val="18"/>
      </w:rPr>
      <w:t xml:space="preserve"> </w:t>
    </w:r>
    <w:r w:rsidR="00C238E8">
      <w:rPr>
        <w:rStyle w:val="Heading2Char"/>
        <w:color w:val="5C5C5C" w:themeColor="text1" w:themeTint="BF"/>
        <w:sz w:val="18"/>
        <w:szCs w:val="18"/>
      </w:rPr>
      <w:t>/</w:t>
    </w:r>
    <w:r w:rsidR="003123D4">
      <w:rPr>
        <w:rStyle w:val="Heading2Char"/>
        <w:color w:val="5C5C5C" w:themeColor="text1" w:themeTint="BF"/>
        <w:sz w:val="18"/>
        <w:szCs w:val="18"/>
      </w:rPr>
      <w:t xml:space="preserve"> </w:t>
    </w:r>
    <w:r w:rsidR="00D96187" w:rsidRPr="00C238E8">
      <w:rPr>
        <w:rFonts w:ascii="Open Sans" w:hAnsi="Open Sans" w:cs="Open Sans"/>
        <w:color w:val="5C5C5C" w:themeColor="text1" w:themeTint="BF"/>
        <w:sz w:val="18"/>
        <w:szCs w:val="18"/>
      </w:rPr>
      <w:t xml:space="preserve"> </w:t>
    </w:r>
    <w:r w:rsidR="00B82E2B" w:rsidRPr="00C238E8">
      <w:rPr>
        <w:rFonts w:ascii="Open Sans" w:hAnsi="Open Sans" w:cs="Open Sans"/>
        <w:color w:val="5C5C5C" w:themeColor="text1" w:themeTint="BF"/>
        <w:sz w:val="18"/>
        <w:szCs w:val="18"/>
      </w:rPr>
      <w:t>SDE</w:t>
    </w:r>
  </w:p>
  <w:p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2F" w:rsidRDefault="002D392F">
      <w:pPr>
        <w:spacing w:after="0" w:line="240" w:lineRule="auto"/>
      </w:pPr>
      <w:r>
        <w:separator/>
      </w:r>
    </w:p>
  </w:footnote>
  <w:footnote w:type="continuationSeparator" w:id="0">
    <w:p w:rsidR="002D392F" w:rsidRDefault="002D3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314" w:rsidRDefault="00646404" w:rsidP="001978AF">
    <w:pPr>
      <w:pStyle w:val="Header"/>
      <w:spacing w:after="360"/>
      <w:ind w:left="-274"/>
      <w:jc w:val="right"/>
    </w:pPr>
    <w:r>
      <w:t xml:space="preserve">  </w:t>
    </w:r>
    <w:r>
      <w:rPr>
        <w:noProof/>
        <w:lang w:eastAsia="en-US"/>
      </w:rPr>
      <w:drawing>
        <wp:inline distT="0" distB="0" distL="0" distR="0">
          <wp:extent cx="711477" cy="731520"/>
          <wp:effectExtent l="0" t="0" r="0" b="0"/>
          <wp:docPr id="3" name="Picture 3" descr="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SDE-Logo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7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5"/>
  </w:num>
  <w:num w:numId="5">
    <w:abstractNumId w:val="17"/>
  </w:num>
  <w:num w:numId="6">
    <w:abstractNumId w:val="21"/>
  </w:num>
  <w:num w:numId="7">
    <w:abstractNumId w:val="5"/>
  </w:num>
  <w:num w:numId="8">
    <w:abstractNumId w:val="13"/>
  </w:num>
  <w:num w:numId="9">
    <w:abstractNumId w:val="20"/>
  </w:num>
  <w:num w:numId="10">
    <w:abstractNumId w:val="19"/>
  </w:num>
  <w:num w:numId="11">
    <w:abstractNumId w:val="2"/>
  </w:num>
  <w:num w:numId="12">
    <w:abstractNumId w:val="16"/>
  </w:num>
  <w:num w:numId="13">
    <w:abstractNumId w:val="1"/>
  </w:num>
  <w:num w:numId="14">
    <w:abstractNumId w:val="24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8"/>
  </w:num>
  <w:num w:numId="20">
    <w:abstractNumId w:val="12"/>
  </w:num>
  <w:num w:numId="21">
    <w:abstractNumId w:val="4"/>
  </w:num>
  <w:num w:numId="22">
    <w:abstractNumId w:val="23"/>
  </w:num>
  <w:num w:numId="23">
    <w:abstractNumId w:val="10"/>
  </w:num>
  <w:num w:numId="24">
    <w:abstractNumId w:val="27"/>
  </w:num>
  <w:num w:numId="25">
    <w:abstractNumId w:val="7"/>
  </w:num>
  <w:num w:numId="26">
    <w:abstractNumId w:val="18"/>
  </w:num>
  <w:num w:numId="27">
    <w:abstractNumId w:val="26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080C"/>
    <w:rsid w:val="00007887"/>
    <w:rsid w:val="0001378B"/>
    <w:rsid w:val="00014AD2"/>
    <w:rsid w:val="000160F4"/>
    <w:rsid w:val="00062E3E"/>
    <w:rsid w:val="000716DE"/>
    <w:rsid w:val="00081174"/>
    <w:rsid w:val="00083931"/>
    <w:rsid w:val="00096168"/>
    <w:rsid w:val="000A035E"/>
    <w:rsid w:val="000D41B6"/>
    <w:rsid w:val="0010006A"/>
    <w:rsid w:val="00103DBC"/>
    <w:rsid w:val="00112D4A"/>
    <w:rsid w:val="001168C0"/>
    <w:rsid w:val="00154031"/>
    <w:rsid w:val="001651B3"/>
    <w:rsid w:val="00174906"/>
    <w:rsid w:val="00180F84"/>
    <w:rsid w:val="0018288A"/>
    <w:rsid w:val="00196761"/>
    <w:rsid w:val="001978AF"/>
    <w:rsid w:val="001B4B0B"/>
    <w:rsid w:val="001B5314"/>
    <w:rsid w:val="001F5404"/>
    <w:rsid w:val="00241954"/>
    <w:rsid w:val="00245FA3"/>
    <w:rsid w:val="0025689F"/>
    <w:rsid w:val="0026476C"/>
    <w:rsid w:val="00281739"/>
    <w:rsid w:val="0029223D"/>
    <w:rsid w:val="002C4235"/>
    <w:rsid w:val="002C6E2B"/>
    <w:rsid w:val="002D14F2"/>
    <w:rsid w:val="002D392F"/>
    <w:rsid w:val="002F1BB5"/>
    <w:rsid w:val="003123D4"/>
    <w:rsid w:val="003328C8"/>
    <w:rsid w:val="00343BC7"/>
    <w:rsid w:val="00347EBE"/>
    <w:rsid w:val="00362647"/>
    <w:rsid w:val="003A5AAF"/>
    <w:rsid w:val="003D0540"/>
    <w:rsid w:val="003D5F75"/>
    <w:rsid w:val="00424314"/>
    <w:rsid w:val="004667B3"/>
    <w:rsid w:val="00492A4E"/>
    <w:rsid w:val="004C6DC1"/>
    <w:rsid w:val="004E05E7"/>
    <w:rsid w:val="0053142E"/>
    <w:rsid w:val="005538F4"/>
    <w:rsid w:val="005A104F"/>
    <w:rsid w:val="005B1976"/>
    <w:rsid w:val="00637DF6"/>
    <w:rsid w:val="006460A3"/>
    <w:rsid w:val="00646404"/>
    <w:rsid w:val="00662B0A"/>
    <w:rsid w:val="0066385B"/>
    <w:rsid w:val="00715120"/>
    <w:rsid w:val="007334DA"/>
    <w:rsid w:val="00791D1B"/>
    <w:rsid w:val="007A5253"/>
    <w:rsid w:val="007D5943"/>
    <w:rsid w:val="007E114F"/>
    <w:rsid w:val="00807835"/>
    <w:rsid w:val="00853C51"/>
    <w:rsid w:val="0085670F"/>
    <w:rsid w:val="00872142"/>
    <w:rsid w:val="00891DC2"/>
    <w:rsid w:val="0089512B"/>
    <w:rsid w:val="0089514C"/>
    <w:rsid w:val="008A049F"/>
    <w:rsid w:val="008B16D9"/>
    <w:rsid w:val="009057E8"/>
    <w:rsid w:val="00924BE8"/>
    <w:rsid w:val="009262F6"/>
    <w:rsid w:val="00940C28"/>
    <w:rsid w:val="00956C1B"/>
    <w:rsid w:val="00976BFB"/>
    <w:rsid w:val="009A4025"/>
    <w:rsid w:val="009D7705"/>
    <w:rsid w:val="00A01BFA"/>
    <w:rsid w:val="00A056C4"/>
    <w:rsid w:val="00A16E07"/>
    <w:rsid w:val="00AB4310"/>
    <w:rsid w:val="00AB724D"/>
    <w:rsid w:val="00AD1E5A"/>
    <w:rsid w:val="00AD4B8D"/>
    <w:rsid w:val="00AE0F6C"/>
    <w:rsid w:val="00B33BBD"/>
    <w:rsid w:val="00B36BC8"/>
    <w:rsid w:val="00B565A2"/>
    <w:rsid w:val="00B82E2B"/>
    <w:rsid w:val="00B9639E"/>
    <w:rsid w:val="00BB7C99"/>
    <w:rsid w:val="00BC3467"/>
    <w:rsid w:val="00C238E8"/>
    <w:rsid w:val="00C318EC"/>
    <w:rsid w:val="00C53AE9"/>
    <w:rsid w:val="00C55449"/>
    <w:rsid w:val="00C5566D"/>
    <w:rsid w:val="00C807B2"/>
    <w:rsid w:val="00C81D83"/>
    <w:rsid w:val="00C96EF5"/>
    <w:rsid w:val="00CA2966"/>
    <w:rsid w:val="00CA469D"/>
    <w:rsid w:val="00CA792B"/>
    <w:rsid w:val="00CB6A6A"/>
    <w:rsid w:val="00CB7368"/>
    <w:rsid w:val="00CB7A90"/>
    <w:rsid w:val="00CC33FF"/>
    <w:rsid w:val="00CD072C"/>
    <w:rsid w:val="00CE5D9B"/>
    <w:rsid w:val="00D022E5"/>
    <w:rsid w:val="00D54B14"/>
    <w:rsid w:val="00D96187"/>
    <w:rsid w:val="00DE52FA"/>
    <w:rsid w:val="00DF27A6"/>
    <w:rsid w:val="00E80235"/>
    <w:rsid w:val="00EB2D92"/>
    <w:rsid w:val="00EC4660"/>
    <w:rsid w:val="00ED0AC9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86EC3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C9"/>
    <w:pPr>
      <w:keepNext/>
      <w:keepLines/>
      <w:spacing w:before="36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C9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C9"/>
    <w:pPr>
      <w:keepNext/>
      <w:keepLines/>
      <w:spacing w:before="240" w:after="0"/>
      <w:outlineLvl w:val="2"/>
    </w:pPr>
    <w:rPr>
      <w:rFonts w:eastAsiaTheme="majorEastAsia" w:cstheme="majorBidi"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C9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0AC9"/>
    <w:rPr>
      <w:rFonts w:ascii="Calibri" w:hAnsi="Calibri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0AC9"/>
    <w:rPr>
      <w:rFonts w:ascii="Calibri" w:hAnsi="Calibri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0AC9"/>
    <w:rPr>
      <w:rFonts w:ascii="Calibri" w:eastAsiaTheme="majorEastAsia" w:hAnsi="Calibri" w:cstheme="majorBidi"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0AC9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F070B0-FED0-4D62-80D4-CE8CF30E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2</Pages>
  <Words>245</Words>
  <Characters>1367</Characters>
  <Application>Microsoft Office Word</Application>
  <DocSecurity>0</DocSecurity>
  <Lines>47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Template</vt:lpstr>
    </vt:vector>
  </TitlesOfParts>
  <Company>Idaho State Department of Education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Template</dc:title>
  <dc:subject>Accessibility</dc:subject>
  <dc:creator>Lorie Bolen</dc:creator>
  <cp:keywords/>
  <cp:lastModifiedBy>Brad Starks</cp:lastModifiedBy>
  <cp:revision>4</cp:revision>
  <cp:lastPrinted>2017-07-31T23:01:00Z</cp:lastPrinted>
  <dcterms:created xsi:type="dcterms:W3CDTF">2019-05-28T16:08:00Z</dcterms:created>
  <dcterms:modified xsi:type="dcterms:W3CDTF">2020-09-11T19:50:00Z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