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3E76" w:rsidRDefault="00CB3E30">
      <w:pPr>
        <w:rPr>
          <w:b/>
          <w:sz w:val="24"/>
          <w:szCs w:val="24"/>
        </w:rPr>
      </w:pPr>
      <w:r w:rsidRPr="00E1254D">
        <w:rPr>
          <w:b/>
          <w:sz w:val="24"/>
          <w:szCs w:val="24"/>
        </w:rPr>
        <w:t xml:space="preserve">Methodology for awarding $30,000,000 from the Idaho Rebounds Coronavirus Relief Fund for </w:t>
      </w:r>
      <w:r w:rsidR="00F33E76">
        <w:rPr>
          <w:b/>
          <w:sz w:val="24"/>
          <w:szCs w:val="24"/>
        </w:rPr>
        <w:t>Online</w:t>
      </w:r>
      <w:r w:rsidR="00FB38EF">
        <w:rPr>
          <w:b/>
          <w:sz w:val="24"/>
          <w:szCs w:val="24"/>
        </w:rPr>
        <w:t>/</w:t>
      </w:r>
      <w:r w:rsidR="00F33E76">
        <w:rPr>
          <w:b/>
          <w:sz w:val="24"/>
          <w:szCs w:val="24"/>
        </w:rPr>
        <w:t>Blended Learning expenses related to the Coronavirus pandemic.</w:t>
      </w:r>
    </w:p>
    <w:p w:rsidR="00CB3E30" w:rsidRDefault="00E262A9">
      <w:r>
        <w:t>Funds are provided to the state of Idaho by the federal government as part of the CARES Act.  Federal guidance from the US Treasury requires that distribution of funds may only be used to cover costs that:</w:t>
      </w:r>
    </w:p>
    <w:p w:rsidR="00E262A9" w:rsidRDefault="00E262A9" w:rsidP="00E262A9">
      <w:pPr>
        <w:pStyle w:val="ListParagraph"/>
        <w:numPr>
          <w:ilvl w:val="0"/>
          <w:numId w:val="1"/>
        </w:numPr>
      </w:pPr>
      <w:r>
        <w:t xml:space="preserve">Are necessary expenditures incurred due to public health emergency with respect to the Coronavirus Disease 2019 (COVID-19);  </w:t>
      </w:r>
    </w:p>
    <w:p w:rsidR="00E262A9" w:rsidRDefault="00E262A9" w:rsidP="00E262A9">
      <w:pPr>
        <w:pStyle w:val="ListParagraph"/>
        <w:numPr>
          <w:ilvl w:val="0"/>
          <w:numId w:val="1"/>
        </w:numPr>
      </w:pPr>
      <w:r>
        <w:t>Were not accounted for in the budget most recently approved as of March 27, 2020;</w:t>
      </w:r>
    </w:p>
    <w:p w:rsidR="00612A81" w:rsidRDefault="00E262A9" w:rsidP="00E1254D">
      <w:pPr>
        <w:pStyle w:val="ListParagraph"/>
        <w:numPr>
          <w:ilvl w:val="0"/>
          <w:numId w:val="1"/>
        </w:numPr>
      </w:pPr>
      <w:r>
        <w:t xml:space="preserve">Are incurred between March 1, 2020 and December 30, 2020. </w:t>
      </w:r>
    </w:p>
    <w:p w:rsidR="00E1254D" w:rsidRPr="00612A81" w:rsidRDefault="00E1254D" w:rsidP="00E1254D">
      <w:pPr>
        <w:rPr>
          <w:b/>
        </w:rPr>
      </w:pPr>
      <w:r w:rsidRPr="00612A81">
        <w:rPr>
          <w:b/>
        </w:rPr>
        <w:t xml:space="preserve">The methodology for awarding </w:t>
      </w:r>
      <w:r w:rsidR="00427824" w:rsidRPr="00612A81">
        <w:rPr>
          <w:b/>
        </w:rPr>
        <w:t>the</w:t>
      </w:r>
      <w:r w:rsidRPr="00612A81">
        <w:rPr>
          <w:b/>
        </w:rPr>
        <w:t xml:space="preserve"> $30,000,000</w:t>
      </w:r>
      <w:r w:rsidR="002B0060" w:rsidRPr="00612A81">
        <w:rPr>
          <w:b/>
        </w:rPr>
        <w:t xml:space="preserve"> Idaho Rebounds Coronavirus Relief Fund:</w:t>
      </w:r>
    </w:p>
    <w:p w:rsidR="00E1254D" w:rsidRDefault="00E1254D" w:rsidP="00E708C0">
      <w:pPr>
        <w:ind w:firstLine="360"/>
      </w:pPr>
      <w:r>
        <w:t>All LEAs, including LEA Charters</w:t>
      </w:r>
      <w:r w:rsidR="00E708C0">
        <w:t>,</w:t>
      </w:r>
      <w:r>
        <w:t xml:space="preserve"> </w:t>
      </w:r>
      <w:r w:rsidR="00CF1103">
        <w:t xml:space="preserve">and charter schools, </w:t>
      </w:r>
      <w:r>
        <w:t>receive an allocation</w:t>
      </w:r>
      <w:r w:rsidR="00580292">
        <w:t xml:space="preserve"> to address the COVID-19 impact</w:t>
      </w:r>
      <w:r w:rsidR="00CF1103">
        <w:t xml:space="preserve">.  </w:t>
      </w:r>
    </w:p>
    <w:p w:rsidR="00E708C0" w:rsidRDefault="00E708C0" w:rsidP="00E708C0">
      <w:pPr>
        <w:ind w:firstLine="360"/>
      </w:pPr>
      <w:r>
        <w:t>Calculation STEPS:</w:t>
      </w:r>
    </w:p>
    <w:p w:rsidR="005D19DF" w:rsidRDefault="005D19DF" w:rsidP="003A5A49">
      <w:r>
        <w:t>This option holds back $5,</w:t>
      </w:r>
      <w:r w:rsidR="00CF1103">
        <w:t>086,</w:t>
      </w:r>
      <w:r w:rsidR="003A5A49">
        <w:t>391</w:t>
      </w:r>
      <w:r w:rsidR="00C839F4">
        <w:t xml:space="preserve"> to provide incremental resources to LEAs.  </w:t>
      </w:r>
    </w:p>
    <w:p w:rsidR="003A5A49" w:rsidRPr="003A5A49" w:rsidRDefault="003A5A49" w:rsidP="003A5A49">
      <w:pPr>
        <w:pStyle w:val="ListParagraph"/>
      </w:pPr>
      <w:r w:rsidRPr="003A5A49">
        <w:t>Step 1:</w:t>
      </w:r>
      <w:r w:rsidRPr="003A5A49">
        <w:tab/>
        <w:t>$1000 small district base max x enrollment is calculated</w:t>
      </w:r>
    </w:p>
    <w:p w:rsidR="003A5A49" w:rsidRPr="003A5A49" w:rsidRDefault="003A5A49" w:rsidP="003A5A49">
      <w:pPr>
        <w:pStyle w:val="ListParagraph"/>
      </w:pPr>
      <w:r w:rsidRPr="003A5A49">
        <w:t>Step 2:</w:t>
      </w:r>
      <w:r w:rsidRPr="003A5A49">
        <w:tab/>
        <w:t>$21,000 base and $6.00/per student based on enrollment</w:t>
      </w:r>
    </w:p>
    <w:p w:rsidR="003A5A49" w:rsidRPr="003A5A49" w:rsidRDefault="003A5A49" w:rsidP="003A5A49">
      <w:pPr>
        <w:pStyle w:val="ListParagraph"/>
        <w:ind w:firstLine="720"/>
      </w:pPr>
      <w:r w:rsidRPr="003A5A49">
        <w:t>Add the sum of the $21,000 base to the $6/per student x enrollment</w:t>
      </w:r>
    </w:p>
    <w:p w:rsidR="005E0F77" w:rsidRPr="00DA140C" w:rsidRDefault="003A5A49" w:rsidP="003A5A49">
      <w:pPr>
        <w:ind w:left="1440" w:hanging="720"/>
      </w:pPr>
      <w:r w:rsidRPr="003A5A49">
        <w:t>Step 3:</w:t>
      </w:r>
      <w:r w:rsidRPr="003A5A49">
        <w:tab/>
        <w:t xml:space="preserve">Each LEA is given a low-income factor (LIF) based on its low </w:t>
      </w:r>
      <w:r>
        <w:t>-i</w:t>
      </w:r>
      <w:r w:rsidRPr="003A5A49">
        <w:t>ncome percentage.</w:t>
      </w:r>
      <w:bookmarkStart w:id="0" w:name="_GoBack"/>
      <w:bookmarkEnd w:id="0"/>
      <w:r w:rsidRPr="003A5A49">
        <w:t xml:space="preserve"> </w:t>
      </w:r>
      <w:r w:rsidR="00D76DD6" w:rsidRPr="00DA140C">
        <w:t xml:space="preserve">LEAs with at least </w:t>
      </w:r>
      <w:r w:rsidR="005D55DF" w:rsidRPr="00DA140C">
        <w:t>10</w:t>
      </w:r>
      <w:r w:rsidR="00D76DD6" w:rsidRPr="00DA140C">
        <w:t xml:space="preserve">% </w:t>
      </w:r>
      <w:r w:rsidR="004333B8">
        <w:t>low</w:t>
      </w:r>
      <w:r w:rsidR="002C6D92">
        <w:t>-</w:t>
      </w:r>
      <w:r w:rsidR="004333B8">
        <w:t>income</w:t>
      </w:r>
      <w:r w:rsidR="00D76DD6" w:rsidRPr="00DA140C">
        <w:t xml:space="preserve"> receive a weighted indicator factor beginning at </w:t>
      </w:r>
      <w:r w:rsidR="009D69BF">
        <w:t>2.</w:t>
      </w:r>
      <w:r w:rsidR="004333B8">
        <w:t>875</w:t>
      </w:r>
      <w:r w:rsidR="00D76DD6" w:rsidRPr="00DA140C">
        <w:t xml:space="preserve"> and increasing by one </w:t>
      </w:r>
      <w:r w:rsidR="009D69BF">
        <w:t>twelfth</w:t>
      </w:r>
      <w:r w:rsidR="00D76DD6" w:rsidRPr="00DA140C">
        <w:t xml:space="preserve"> with every 5% increase in </w:t>
      </w:r>
      <w:r w:rsidR="004333B8">
        <w:t>low</w:t>
      </w:r>
      <w:r w:rsidR="002C6D92">
        <w:t>-</w:t>
      </w:r>
      <w:r w:rsidR="004333B8">
        <w:t>income range</w:t>
      </w:r>
      <w:r w:rsidR="00D76DD6" w:rsidRPr="00DA140C">
        <w:t xml:space="preserve">.  </w:t>
      </w:r>
      <w:r w:rsidR="004333B8">
        <w:t>Low</w:t>
      </w:r>
      <w:r w:rsidR="006609AA">
        <w:t>-</w:t>
      </w:r>
      <w:r w:rsidR="004333B8">
        <w:t>income</w:t>
      </w:r>
      <w:r w:rsidR="00612A81" w:rsidRPr="00DA140C">
        <w:t xml:space="preserve"> Factors range from </w:t>
      </w:r>
      <w:r w:rsidR="009D69BF">
        <w:t>2</w:t>
      </w:r>
      <w:r w:rsidR="005E0F77">
        <w:t xml:space="preserve">.875 to </w:t>
      </w:r>
      <w:r w:rsidR="009D69BF">
        <w:t>5</w:t>
      </w:r>
      <w:r w:rsidR="002C3650">
        <w:t>.0</w:t>
      </w:r>
      <w:r w:rsidR="00612A81" w:rsidRPr="00DA140C">
        <w:t xml:space="preserve">.  </w:t>
      </w:r>
      <w:r w:rsidR="00D76DD6" w:rsidRPr="00DA140C">
        <w:t>For example</w:t>
      </w:r>
      <w:r>
        <w:t>:</w:t>
      </w:r>
    </w:p>
    <w:p w:rsidR="00D76DD6" w:rsidRPr="00DA140C" w:rsidRDefault="005D55DF" w:rsidP="00D76DD6">
      <w:pPr>
        <w:pStyle w:val="ListParagraph"/>
        <w:numPr>
          <w:ilvl w:val="1"/>
          <w:numId w:val="2"/>
        </w:numPr>
      </w:pPr>
      <w:r w:rsidRPr="00DA140C">
        <w:t>10</w:t>
      </w:r>
      <w:r w:rsidR="00D76DD6" w:rsidRPr="00DA140C">
        <w:t>%-</w:t>
      </w:r>
      <w:r w:rsidRPr="00DA140C">
        <w:t>14</w:t>
      </w:r>
      <w:r w:rsidR="00D76DD6" w:rsidRPr="00DA140C">
        <w:t xml:space="preserve">% </w:t>
      </w:r>
      <w:r w:rsidR="00387868">
        <w:t>l</w:t>
      </w:r>
      <w:r w:rsidR="004333B8">
        <w:t>ow</w:t>
      </w:r>
      <w:r w:rsidR="002C6D92">
        <w:t>-</w:t>
      </w:r>
      <w:r w:rsidR="004333B8">
        <w:t>income</w:t>
      </w:r>
      <w:r w:rsidR="00D76DD6" w:rsidRPr="00DA140C">
        <w:tab/>
      </w:r>
      <w:r w:rsidR="009D69BF">
        <w:t>2</w:t>
      </w:r>
      <w:r w:rsidRPr="00DA140C">
        <w:t>.875</w:t>
      </w:r>
      <w:r w:rsidR="00D76DD6" w:rsidRPr="00DA140C">
        <w:t xml:space="preserve"> weighted indicator factor</w:t>
      </w:r>
    </w:p>
    <w:p w:rsidR="005D55DF" w:rsidRPr="00DA140C" w:rsidRDefault="005D55DF" w:rsidP="005D55DF">
      <w:pPr>
        <w:pStyle w:val="ListParagraph"/>
        <w:numPr>
          <w:ilvl w:val="1"/>
          <w:numId w:val="2"/>
        </w:numPr>
      </w:pPr>
      <w:r w:rsidRPr="00DA140C">
        <w:t xml:space="preserve">15%-20% </w:t>
      </w:r>
      <w:r w:rsidR="00387868">
        <w:t>l</w:t>
      </w:r>
      <w:r w:rsidR="004333B8">
        <w:t>ow</w:t>
      </w:r>
      <w:r w:rsidR="002C6D92">
        <w:t>-</w:t>
      </w:r>
      <w:r w:rsidR="004333B8">
        <w:t>income</w:t>
      </w:r>
      <w:r w:rsidRPr="00DA140C">
        <w:tab/>
      </w:r>
      <w:r w:rsidR="009D69BF">
        <w:t>3</w:t>
      </w:r>
      <w:r w:rsidRPr="00DA140C">
        <w:t xml:space="preserve"> weighted indicator factor</w:t>
      </w:r>
    </w:p>
    <w:p w:rsidR="00D76DD6" w:rsidRPr="00DA140C" w:rsidRDefault="00D76DD6" w:rsidP="00D76DD6">
      <w:pPr>
        <w:pStyle w:val="ListParagraph"/>
        <w:numPr>
          <w:ilvl w:val="1"/>
          <w:numId w:val="2"/>
        </w:numPr>
      </w:pPr>
      <w:r w:rsidRPr="00DA140C">
        <w:t xml:space="preserve">21%-25% </w:t>
      </w:r>
      <w:r w:rsidR="00387868">
        <w:t>l</w:t>
      </w:r>
      <w:r w:rsidR="004333B8">
        <w:t>ow</w:t>
      </w:r>
      <w:r w:rsidR="002C6D92">
        <w:t>-</w:t>
      </w:r>
      <w:r w:rsidR="004333B8">
        <w:t>income</w:t>
      </w:r>
      <w:r w:rsidRPr="00DA140C">
        <w:tab/>
      </w:r>
      <w:r w:rsidR="009D69BF">
        <w:t>3</w:t>
      </w:r>
      <w:r w:rsidR="00AE6934" w:rsidRPr="00DA140C">
        <w:t>.125</w:t>
      </w:r>
      <w:r w:rsidRPr="00DA140C">
        <w:t xml:space="preserve"> weighted indicator factor</w:t>
      </w:r>
    </w:p>
    <w:p w:rsidR="00D76DD6" w:rsidRDefault="00D76DD6" w:rsidP="005C0724">
      <w:pPr>
        <w:pStyle w:val="ListParagraph"/>
        <w:numPr>
          <w:ilvl w:val="1"/>
          <w:numId w:val="2"/>
        </w:numPr>
      </w:pPr>
      <w:r w:rsidRPr="00DA140C">
        <w:t xml:space="preserve">26%-30% </w:t>
      </w:r>
      <w:r w:rsidR="00387868">
        <w:t>l</w:t>
      </w:r>
      <w:r w:rsidR="004333B8">
        <w:t>ow</w:t>
      </w:r>
      <w:r w:rsidR="002C6D92">
        <w:t>-</w:t>
      </w:r>
      <w:r w:rsidR="004333B8">
        <w:t>income</w:t>
      </w:r>
      <w:r w:rsidRPr="00DA140C">
        <w:t xml:space="preserve"> </w:t>
      </w:r>
      <w:r w:rsidRPr="00DA140C">
        <w:tab/>
      </w:r>
      <w:r w:rsidR="009D69BF">
        <w:t>3</w:t>
      </w:r>
      <w:r w:rsidR="00AE6934" w:rsidRPr="00DA140C">
        <w:t>.25</w:t>
      </w:r>
      <w:r w:rsidRPr="00DA140C">
        <w:t xml:space="preserve"> weighted indicator factor</w:t>
      </w:r>
    </w:p>
    <w:p w:rsidR="005C0724" w:rsidRDefault="005C0724" w:rsidP="005C0724">
      <w:pPr>
        <w:pStyle w:val="ListParagraph"/>
        <w:numPr>
          <w:ilvl w:val="1"/>
          <w:numId w:val="2"/>
        </w:numPr>
      </w:pPr>
      <w:r>
        <w:t>31%-35% low-income</w:t>
      </w:r>
      <w:r>
        <w:tab/>
        <w:t>3.375 weighted indicator factor</w:t>
      </w:r>
    </w:p>
    <w:p w:rsidR="005C0724" w:rsidRDefault="005C0724" w:rsidP="005C0724">
      <w:pPr>
        <w:pStyle w:val="ListParagraph"/>
        <w:numPr>
          <w:ilvl w:val="1"/>
          <w:numId w:val="2"/>
        </w:numPr>
      </w:pPr>
      <w:r>
        <w:t>36%-40% low-income</w:t>
      </w:r>
      <w:r>
        <w:tab/>
        <w:t>3.5 weighted indicator factor</w:t>
      </w:r>
    </w:p>
    <w:p w:rsidR="005C0724" w:rsidRDefault="005C0724" w:rsidP="005C0724">
      <w:pPr>
        <w:pStyle w:val="ListParagraph"/>
        <w:numPr>
          <w:ilvl w:val="1"/>
          <w:numId w:val="2"/>
        </w:numPr>
      </w:pPr>
      <w:r>
        <w:t>41%--45% low-income</w:t>
      </w:r>
      <w:r>
        <w:tab/>
        <w:t>3.625 weighted indicator factor</w:t>
      </w:r>
    </w:p>
    <w:p w:rsidR="005C0724" w:rsidRDefault="005C0724" w:rsidP="005C0724">
      <w:pPr>
        <w:pStyle w:val="ListParagraph"/>
        <w:numPr>
          <w:ilvl w:val="1"/>
          <w:numId w:val="2"/>
        </w:numPr>
      </w:pPr>
      <w:r>
        <w:t>46%-50% low-income</w:t>
      </w:r>
      <w:r>
        <w:tab/>
        <w:t>3.75 weighted indicator factor</w:t>
      </w:r>
    </w:p>
    <w:p w:rsidR="005C0724" w:rsidRDefault="005C0724" w:rsidP="005C0724">
      <w:pPr>
        <w:pStyle w:val="ListParagraph"/>
        <w:numPr>
          <w:ilvl w:val="1"/>
          <w:numId w:val="2"/>
        </w:numPr>
      </w:pPr>
      <w:r>
        <w:t>51%-55% low-income</w:t>
      </w:r>
      <w:r>
        <w:tab/>
        <w:t>3.875 weighted indicator factor</w:t>
      </w:r>
    </w:p>
    <w:p w:rsidR="005C0724" w:rsidRDefault="005C0724" w:rsidP="005C0724">
      <w:pPr>
        <w:pStyle w:val="ListParagraph"/>
        <w:numPr>
          <w:ilvl w:val="1"/>
          <w:numId w:val="2"/>
        </w:numPr>
      </w:pPr>
      <w:r>
        <w:t>56%-60% low-income</w:t>
      </w:r>
      <w:r>
        <w:tab/>
        <w:t>4 weighted indicator factor</w:t>
      </w:r>
    </w:p>
    <w:p w:rsidR="005C0724" w:rsidRDefault="005C0724" w:rsidP="005C0724">
      <w:pPr>
        <w:pStyle w:val="ListParagraph"/>
        <w:numPr>
          <w:ilvl w:val="1"/>
          <w:numId w:val="2"/>
        </w:numPr>
      </w:pPr>
      <w:r>
        <w:t>61%-65% low-income</w:t>
      </w:r>
      <w:r>
        <w:tab/>
        <w:t>4.125 weighted indicator factor</w:t>
      </w:r>
    </w:p>
    <w:p w:rsidR="005C0724" w:rsidRDefault="005C0724" w:rsidP="005C0724">
      <w:pPr>
        <w:pStyle w:val="ListParagraph"/>
        <w:numPr>
          <w:ilvl w:val="1"/>
          <w:numId w:val="2"/>
        </w:numPr>
      </w:pPr>
      <w:r>
        <w:t>66%-70% low-income</w:t>
      </w:r>
      <w:r>
        <w:tab/>
        <w:t>4.25 weighted indicator factor</w:t>
      </w:r>
    </w:p>
    <w:p w:rsidR="005C0724" w:rsidRDefault="005C0724" w:rsidP="005C0724">
      <w:pPr>
        <w:pStyle w:val="ListParagraph"/>
        <w:numPr>
          <w:ilvl w:val="1"/>
          <w:numId w:val="2"/>
        </w:numPr>
      </w:pPr>
      <w:r>
        <w:t>71%-75% low-income</w:t>
      </w:r>
      <w:r>
        <w:tab/>
        <w:t>4.375 weighted indicator factor</w:t>
      </w:r>
    </w:p>
    <w:p w:rsidR="005C0724" w:rsidRDefault="005C0724" w:rsidP="005C0724">
      <w:pPr>
        <w:pStyle w:val="ListParagraph"/>
        <w:numPr>
          <w:ilvl w:val="1"/>
          <w:numId w:val="2"/>
        </w:numPr>
      </w:pPr>
      <w:r>
        <w:t>76%-80% low-income</w:t>
      </w:r>
      <w:r>
        <w:tab/>
        <w:t>4.5 weighted indicator factor</w:t>
      </w:r>
    </w:p>
    <w:p w:rsidR="005C0724" w:rsidRDefault="005C0724" w:rsidP="005C0724">
      <w:pPr>
        <w:pStyle w:val="ListParagraph"/>
        <w:numPr>
          <w:ilvl w:val="1"/>
          <w:numId w:val="2"/>
        </w:numPr>
      </w:pPr>
      <w:r>
        <w:t>81%-85% low-income</w:t>
      </w:r>
      <w:r>
        <w:tab/>
        <w:t>4.625 weighted indicator factor</w:t>
      </w:r>
    </w:p>
    <w:p w:rsidR="005C0724" w:rsidRDefault="005C0724" w:rsidP="005C0724">
      <w:pPr>
        <w:pStyle w:val="ListParagraph"/>
        <w:numPr>
          <w:ilvl w:val="1"/>
          <w:numId w:val="2"/>
        </w:numPr>
      </w:pPr>
      <w:r>
        <w:t>86%-90% low-income</w:t>
      </w:r>
      <w:r>
        <w:tab/>
        <w:t>4.75 weighted indicator factor</w:t>
      </w:r>
    </w:p>
    <w:p w:rsidR="005C0724" w:rsidRPr="00DA140C" w:rsidRDefault="005C0724" w:rsidP="005C0724">
      <w:pPr>
        <w:pStyle w:val="ListParagraph"/>
        <w:numPr>
          <w:ilvl w:val="1"/>
          <w:numId w:val="2"/>
        </w:numPr>
      </w:pPr>
      <w:r>
        <w:t>91%-95% low-income</w:t>
      </w:r>
      <w:r>
        <w:tab/>
        <w:t>4.875 weighted indicator factor</w:t>
      </w:r>
    </w:p>
    <w:p w:rsidR="00D76DD6" w:rsidRPr="00DA140C" w:rsidRDefault="00D76DD6" w:rsidP="00D76DD6">
      <w:pPr>
        <w:pStyle w:val="ListParagraph"/>
        <w:numPr>
          <w:ilvl w:val="1"/>
          <w:numId w:val="2"/>
        </w:numPr>
      </w:pPr>
      <w:r w:rsidRPr="00DA140C">
        <w:t xml:space="preserve">96%-100% </w:t>
      </w:r>
      <w:r w:rsidR="00387868">
        <w:t>l</w:t>
      </w:r>
      <w:r w:rsidR="002C6D92">
        <w:t>ow-income</w:t>
      </w:r>
      <w:r w:rsidRPr="00DA140C">
        <w:tab/>
      </w:r>
      <w:r w:rsidR="009D69BF">
        <w:t>5</w:t>
      </w:r>
      <w:r w:rsidR="002C3650">
        <w:t>.0</w:t>
      </w:r>
      <w:r w:rsidRPr="00DA140C">
        <w:t xml:space="preserve"> weighted indicator factor</w:t>
      </w:r>
    </w:p>
    <w:p w:rsidR="003A5A49" w:rsidRPr="003A5A49" w:rsidRDefault="003A5A49" w:rsidP="003A5A49">
      <w:pPr>
        <w:ind w:left="720"/>
      </w:pPr>
      <w:r w:rsidRPr="003A5A49">
        <w:t>Step 4:</w:t>
      </w:r>
      <w:r w:rsidRPr="003A5A49">
        <w:tab/>
        <w:t>Low-income indicator factor is applied to the total of the base and per student amount</w:t>
      </w:r>
    </w:p>
    <w:p w:rsidR="003A5A49" w:rsidRPr="003A5A49" w:rsidRDefault="003A5A49" w:rsidP="003A5A49">
      <w:pPr>
        <w:ind w:left="720"/>
      </w:pPr>
      <w:r w:rsidRPr="003A5A49">
        <w:t xml:space="preserve">Step 5: </w:t>
      </w:r>
      <w:r w:rsidRPr="003A5A49">
        <w:tab/>
        <w:t>Low-income total is added to the total of the base and per student amount</w:t>
      </w:r>
    </w:p>
    <w:p w:rsidR="003A5A49" w:rsidRPr="003A5A49" w:rsidRDefault="003A5A49" w:rsidP="003A5A49">
      <w:pPr>
        <w:ind w:left="720"/>
      </w:pPr>
      <w:r w:rsidRPr="003A5A49">
        <w:lastRenderedPageBreak/>
        <w:t>Step 6:</w:t>
      </w:r>
      <w:r w:rsidRPr="003A5A49">
        <w:tab/>
        <w:t xml:space="preserve">Small district base max is compared with the total of the base/enrollment/low income </w:t>
      </w:r>
    </w:p>
    <w:p w:rsidR="003A5A49" w:rsidRPr="003A5A49" w:rsidRDefault="003A5A49" w:rsidP="003A5A49">
      <w:pPr>
        <w:ind w:left="720"/>
      </w:pPr>
      <w:r w:rsidRPr="003A5A49">
        <w:t>Step 7:</w:t>
      </w:r>
      <w:r w:rsidRPr="003A5A49">
        <w:tab/>
        <w:t>The lower of the two totals</w:t>
      </w:r>
      <w:r>
        <w:t xml:space="preserve"> (Step 1 and Step 5)</w:t>
      </w:r>
      <w:r w:rsidRPr="003A5A49">
        <w:t xml:space="preserve"> is used as the final allocation</w:t>
      </w:r>
    </w:p>
    <w:p w:rsidR="00E9135C" w:rsidRDefault="006E6623" w:rsidP="00E9135C">
      <w:r>
        <w:t xml:space="preserve">An application is required for these funds.  </w:t>
      </w:r>
      <w:r w:rsidR="00F33E76">
        <w:t>These funds may be used for devices, connectivity, a Learning Management System, professional development to support online/blended learning, and adaptive technology for students with disabilities.</w:t>
      </w:r>
    </w:p>
    <w:p w:rsidR="005E0856" w:rsidRDefault="005E0856" w:rsidP="00E9135C">
      <w:r>
        <w:t xml:space="preserve">LEAs will be reimbursed expenses through the GRA system.  These funds are subject to SCO approval.  </w:t>
      </w:r>
    </w:p>
    <w:p w:rsidR="00CC0B87" w:rsidRDefault="00CC0B87" w:rsidP="00E9135C">
      <w:r>
        <w:t>These funds are not subject to equitable services</w:t>
      </w:r>
      <w:r w:rsidR="00FB38EF">
        <w:t xml:space="preserve"> requirements</w:t>
      </w:r>
      <w:r>
        <w:t xml:space="preserve">.  </w:t>
      </w:r>
    </w:p>
    <w:sectPr w:rsidR="00CC0B87" w:rsidSect="0099578F">
      <w:footerReference w:type="default" r:id="rId7"/>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C6D" w:rsidRDefault="00890C6D" w:rsidP="00FB38EF">
      <w:pPr>
        <w:spacing w:after="0" w:line="240" w:lineRule="auto"/>
      </w:pPr>
      <w:r>
        <w:separator/>
      </w:r>
    </w:p>
  </w:endnote>
  <w:endnote w:type="continuationSeparator" w:id="0">
    <w:p w:rsidR="00890C6D" w:rsidRDefault="00890C6D" w:rsidP="00FB3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502494"/>
      <w:docPartObj>
        <w:docPartGallery w:val="Page Numbers (Bottom of Page)"/>
        <w:docPartUnique/>
      </w:docPartObj>
    </w:sdtPr>
    <w:sdtEndPr>
      <w:rPr>
        <w:noProof/>
      </w:rPr>
    </w:sdtEndPr>
    <w:sdtContent>
      <w:p w:rsidR="00387868" w:rsidRDefault="003A5A49">
        <w:pPr>
          <w:pStyle w:val="Footer"/>
          <w:jc w:val="right"/>
        </w:pPr>
        <w:r>
          <w:t xml:space="preserve">7.23.2020 </w:t>
        </w:r>
        <w:r w:rsidR="00387868">
          <w:fldChar w:fldCharType="begin"/>
        </w:r>
        <w:r w:rsidR="00387868">
          <w:instrText xml:space="preserve"> PAGE   \* MERGEFORMAT </w:instrText>
        </w:r>
        <w:r w:rsidR="00387868">
          <w:fldChar w:fldCharType="separate"/>
        </w:r>
        <w:r w:rsidR="00387868">
          <w:rPr>
            <w:noProof/>
          </w:rPr>
          <w:t>2</w:t>
        </w:r>
        <w:r w:rsidR="00387868">
          <w:rPr>
            <w:noProof/>
          </w:rPr>
          <w:fldChar w:fldCharType="end"/>
        </w:r>
      </w:p>
    </w:sdtContent>
  </w:sdt>
  <w:p w:rsidR="00FB38EF" w:rsidRDefault="00FB38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C6D" w:rsidRDefault="00890C6D" w:rsidP="00FB38EF">
      <w:pPr>
        <w:spacing w:after="0" w:line="240" w:lineRule="auto"/>
      </w:pPr>
      <w:r>
        <w:separator/>
      </w:r>
    </w:p>
  </w:footnote>
  <w:footnote w:type="continuationSeparator" w:id="0">
    <w:p w:rsidR="00890C6D" w:rsidRDefault="00890C6D" w:rsidP="00FB38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499"/>
    <w:multiLevelType w:val="hybridMultilevel"/>
    <w:tmpl w:val="801C48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A5F88"/>
    <w:multiLevelType w:val="hybridMultilevel"/>
    <w:tmpl w:val="60F40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9E3AED"/>
    <w:multiLevelType w:val="hybridMultilevel"/>
    <w:tmpl w:val="9E128E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E30"/>
    <w:rsid w:val="00003C91"/>
    <w:rsid w:val="000D0AD4"/>
    <w:rsid w:val="00286FBB"/>
    <w:rsid w:val="002B0060"/>
    <w:rsid w:val="002C3650"/>
    <w:rsid w:val="002C6D92"/>
    <w:rsid w:val="00387868"/>
    <w:rsid w:val="003A5A49"/>
    <w:rsid w:val="004246B1"/>
    <w:rsid w:val="00427824"/>
    <w:rsid w:val="004333B8"/>
    <w:rsid w:val="004342C9"/>
    <w:rsid w:val="004508F2"/>
    <w:rsid w:val="005220B2"/>
    <w:rsid w:val="00580292"/>
    <w:rsid w:val="00580EAA"/>
    <w:rsid w:val="005C0724"/>
    <w:rsid w:val="005D19DF"/>
    <w:rsid w:val="005D55DF"/>
    <w:rsid w:val="005E0856"/>
    <w:rsid w:val="005E0F77"/>
    <w:rsid w:val="00612A81"/>
    <w:rsid w:val="006609AA"/>
    <w:rsid w:val="00677C50"/>
    <w:rsid w:val="006A6C83"/>
    <w:rsid w:val="006B71FF"/>
    <w:rsid w:val="006E6623"/>
    <w:rsid w:val="00702CFA"/>
    <w:rsid w:val="00770D13"/>
    <w:rsid w:val="00772424"/>
    <w:rsid w:val="00801020"/>
    <w:rsid w:val="00890C6D"/>
    <w:rsid w:val="00950566"/>
    <w:rsid w:val="009509F5"/>
    <w:rsid w:val="009534A9"/>
    <w:rsid w:val="0099578F"/>
    <w:rsid w:val="009D69BF"/>
    <w:rsid w:val="00A415C7"/>
    <w:rsid w:val="00A568F5"/>
    <w:rsid w:val="00AE6934"/>
    <w:rsid w:val="00BC7B5E"/>
    <w:rsid w:val="00C13D0C"/>
    <w:rsid w:val="00C839F4"/>
    <w:rsid w:val="00CB3E30"/>
    <w:rsid w:val="00CC0B87"/>
    <w:rsid w:val="00CF1103"/>
    <w:rsid w:val="00D76DD6"/>
    <w:rsid w:val="00DA140C"/>
    <w:rsid w:val="00E1254D"/>
    <w:rsid w:val="00E262A9"/>
    <w:rsid w:val="00E55F72"/>
    <w:rsid w:val="00E708C0"/>
    <w:rsid w:val="00E9135C"/>
    <w:rsid w:val="00F33E76"/>
    <w:rsid w:val="00FB3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25A29"/>
  <w15:chartTrackingRefBased/>
  <w15:docId w15:val="{B519AB8C-24B8-4943-A737-FECA31F1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62A9"/>
    <w:pPr>
      <w:ind w:left="720"/>
      <w:contextualSpacing/>
    </w:pPr>
  </w:style>
  <w:style w:type="paragraph" w:styleId="Header">
    <w:name w:val="header"/>
    <w:basedOn w:val="Normal"/>
    <w:link w:val="HeaderChar"/>
    <w:uiPriority w:val="99"/>
    <w:unhideWhenUsed/>
    <w:rsid w:val="00FB38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38EF"/>
  </w:style>
  <w:style w:type="paragraph" w:styleId="Footer">
    <w:name w:val="footer"/>
    <w:basedOn w:val="Normal"/>
    <w:link w:val="FooterChar"/>
    <w:uiPriority w:val="99"/>
    <w:unhideWhenUsed/>
    <w:rsid w:val="00FB38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38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1514404">
      <w:bodyDiv w:val="1"/>
      <w:marLeft w:val="0"/>
      <w:marRight w:val="0"/>
      <w:marTop w:val="0"/>
      <w:marBottom w:val="0"/>
      <w:divBdr>
        <w:top w:val="none" w:sz="0" w:space="0" w:color="auto"/>
        <w:left w:val="none" w:sz="0" w:space="0" w:color="auto"/>
        <w:bottom w:val="none" w:sz="0" w:space="0" w:color="auto"/>
        <w:right w:val="none" w:sz="0" w:space="0" w:color="auto"/>
      </w:divBdr>
    </w:div>
    <w:div w:id="1296986691">
      <w:bodyDiv w:val="1"/>
      <w:marLeft w:val="0"/>
      <w:marRight w:val="0"/>
      <w:marTop w:val="0"/>
      <w:marBottom w:val="0"/>
      <w:divBdr>
        <w:top w:val="none" w:sz="0" w:space="0" w:color="auto"/>
        <w:left w:val="none" w:sz="0" w:space="0" w:color="auto"/>
        <w:bottom w:val="none" w:sz="0" w:space="0" w:color="auto"/>
        <w:right w:val="none" w:sz="0" w:space="0" w:color="auto"/>
      </w:divBdr>
    </w:div>
    <w:div w:id="1754475730">
      <w:bodyDiv w:val="1"/>
      <w:marLeft w:val="0"/>
      <w:marRight w:val="0"/>
      <w:marTop w:val="0"/>
      <w:marBottom w:val="0"/>
      <w:divBdr>
        <w:top w:val="none" w:sz="0" w:space="0" w:color="auto"/>
        <w:left w:val="none" w:sz="0" w:space="0" w:color="auto"/>
        <w:bottom w:val="none" w:sz="0" w:space="0" w:color="auto"/>
        <w:right w:val="none" w:sz="0" w:space="0" w:color="auto"/>
      </w:divBdr>
    </w:div>
    <w:div w:id="2070688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163</TotalTime>
  <Pages>2</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Idaho State Department of Education</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J Seay</dc:creator>
  <cp:keywords/>
  <dc:description/>
  <cp:lastModifiedBy>Brad Starks</cp:lastModifiedBy>
  <cp:revision>32</cp:revision>
  <dcterms:created xsi:type="dcterms:W3CDTF">2020-07-07T21:47:00Z</dcterms:created>
  <dcterms:modified xsi:type="dcterms:W3CDTF">2020-07-23T22:51:00Z</dcterms:modified>
</cp:coreProperties>
</file>